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CDCEFBA" w14:textId="77777777" w:rsidR="00C8336C" w:rsidRPr="008F4110" w:rsidRDefault="00C8336C" w:rsidP="00C8336C">
      <w:pPr>
        <w:suppressAutoHyphens w:val="0"/>
        <w:rPr>
          <w:rFonts w:eastAsia="Times New Roman"/>
          <w:sz w:val="48"/>
          <w:szCs w:val="48"/>
          <w:lang w:eastAsia="en-US"/>
        </w:rPr>
      </w:pPr>
      <w:r w:rsidRPr="008F4110">
        <w:rPr>
          <w:rFonts w:eastAsia="Times New Roman"/>
          <w:bCs/>
          <w:color w:val="000000"/>
          <w:sz w:val="48"/>
          <w:szCs w:val="48"/>
          <w:lang w:eastAsia="en-US"/>
        </w:rPr>
        <w:t>A Corresponding Study of Water Quality Evaluation of the Pasquotank Watershed in</w:t>
      </w:r>
      <w:r>
        <w:rPr>
          <w:rFonts w:eastAsia="Times New Roman"/>
          <w:bCs/>
          <w:color w:val="000000"/>
          <w:sz w:val="48"/>
          <w:szCs w:val="48"/>
          <w:lang w:eastAsia="en-US"/>
        </w:rPr>
        <w:t xml:space="preserve"> </w:t>
      </w:r>
      <w:r w:rsidRPr="008F4110">
        <w:rPr>
          <w:rFonts w:eastAsia="Times New Roman"/>
          <w:bCs/>
          <w:color w:val="000000"/>
          <w:sz w:val="48"/>
          <w:szCs w:val="48"/>
          <w:lang w:eastAsia="en-US"/>
        </w:rPr>
        <w:t>Northeastern North Carolina with a sea level rise component</w:t>
      </w:r>
    </w:p>
    <w:p w14:paraId="4E40F992" w14:textId="77777777" w:rsidR="00535DED" w:rsidRPr="003F2BAB" w:rsidRDefault="00535DED" w:rsidP="00535DED">
      <w:pPr>
        <w:rPr>
          <w:bCs/>
          <w:sz w:val="18"/>
          <w:szCs w:val="18"/>
        </w:rPr>
        <w:sectPr w:rsidR="00535DED" w:rsidRPr="003F2BAB">
          <w:type w:val="continuous"/>
          <w:pgSz w:w="12240" w:h="15840"/>
          <w:pgMar w:top="1080" w:right="893" w:bottom="1440" w:left="893" w:header="720" w:footer="720" w:gutter="0"/>
          <w:cols w:space="720"/>
          <w:docGrid w:linePitch="360"/>
        </w:sectPr>
      </w:pPr>
    </w:p>
    <w:p w14:paraId="2DB33859" w14:textId="77777777" w:rsidR="00535DED" w:rsidRPr="003F2BAB" w:rsidRDefault="00535DED" w:rsidP="00C33698">
      <w:pPr>
        <w:pStyle w:val="Author"/>
        <w:rPr>
          <w:sz w:val="18"/>
          <w:szCs w:val="18"/>
        </w:rPr>
      </w:pPr>
      <w:r w:rsidRPr="003F2BAB">
        <w:rPr>
          <w:sz w:val="18"/>
          <w:szCs w:val="18"/>
        </w:rPr>
        <w:lastRenderedPageBreak/>
        <w:t>Linda Hayden, Principal Investigator</w:t>
      </w:r>
    </w:p>
    <w:p w14:paraId="4F8584CC" w14:textId="77777777" w:rsidR="00535DED" w:rsidRPr="003F2BAB" w:rsidRDefault="00535DED" w:rsidP="00535DED">
      <w:pPr>
        <w:pStyle w:val="Affiliation"/>
        <w:rPr>
          <w:sz w:val="18"/>
          <w:szCs w:val="18"/>
        </w:rPr>
      </w:pPr>
      <w:r w:rsidRPr="003F2BAB">
        <w:rPr>
          <w:sz w:val="18"/>
          <w:szCs w:val="18"/>
        </w:rPr>
        <w:t>Elizabeth City State University</w:t>
      </w:r>
    </w:p>
    <w:p w14:paraId="5044777A" w14:textId="77777777" w:rsidR="00535DED" w:rsidRPr="003F2BAB" w:rsidRDefault="00535DED" w:rsidP="00535DED">
      <w:pPr>
        <w:pStyle w:val="Affiliation"/>
        <w:rPr>
          <w:sz w:val="18"/>
          <w:szCs w:val="18"/>
        </w:rPr>
      </w:pPr>
      <w:r w:rsidRPr="003F2BAB">
        <w:rPr>
          <w:sz w:val="18"/>
          <w:szCs w:val="18"/>
        </w:rPr>
        <w:t xml:space="preserve">1704 Weeksville Road, </w:t>
      </w:r>
      <w:r w:rsidR="00867425" w:rsidRPr="003F2BAB">
        <w:rPr>
          <w:sz w:val="18"/>
          <w:szCs w:val="18"/>
        </w:rPr>
        <w:t xml:space="preserve">Campus </w:t>
      </w:r>
      <w:r w:rsidRPr="003F2BAB">
        <w:rPr>
          <w:sz w:val="18"/>
          <w:szCs w:val="18"/>
        </w:rPr>
        <w:t>Box 672</w:t>
      </w:r>
    </w:p>
    <w:p w14:paraId="6DA85657" w14:textId="77777777" w:rsidR="00535DED" w:rsidRPr="003F2BAB" w:rsidRDefault="00535DED" w:rsidP="00783CC6">
      <w:pPr>
        <w:pStyle w:val="Affiliation"/>
        <w:rPr>
          <w:sz w:val="18"/>
          <w:szCs w:val="18"/>
        </w:rPr>
      </w:pPr>
      <w:r w:rsidRPr="003F2BAB">
        <w:rPr>
          <w:sz w:val="18"/>
          <w:szCs w:val="18"/>
        </w:rPr>
        <w:t>Elizabeth City, North Carolina 27909</w:t>
      </w:r>
    </w:p>
    <w:p w14:paraId="6E052B55" w14:textId="77777777" w:rsidR="00535DED" w:rsidRPr="003F2BAB" w:rsidRDefault="00783CC6" w:rsidP="00535DED">
      <w:pPr>
        <w:pStyle w:val="Author"/>
        <w:rPr>
          <w:sz w:val="18"/>
          <w:szCs w:val="18"/>
        </w:rPr>
      </w:pPr>
      <w:r w:rsidRPr="003F2BAB">
        <w:rPr>
          <w:sz w:val="18"/>
          <w:szCs w:val="18"/>
        </w:rPr>
        <w:t>Jamal Stevenson, Raveen McKenzie</w:t>
      </w:r>
      <w:r w:rsidR="00ED4037" w:rsidRPr="003F2BAB">
        <w:rPr>
          <w:sz w:val="18"/>
          <w:szCs w:val="18"/>
        </w:rPr>
        <w:t>, Ricky Dixon</w:t>
      </w:r>
    </w:p>
    <w:p w14:paraId="575C5317" w14:textId="77777777" w:rsidR="00535DED" w:rsidRPr="003F2BAB" w:rsidRDefault="00783CC6" w:rsidP="00535DED">
      <w:pPr>
        <w:pStyle w:val="Affiliation"/>
        <w:rPr>
          <w:sz w:val="18"/>
          <w:szCs w:val="18"/>
        </w:rPr>
      </w:pPr>
      <w:r w:rsidRPr="003F2BAB">
        <w:rPr>
          <w:sz w:val="18"/>
          <w:szCs w:val="18"/>
        </w:rPr>
        <w:t xml:space="preserve">Mississippi Valley </w:t>
      </w:r>
      <w:r w:rsidR="00535DED" w:rsidRPr="003F2BAB">
        <w:rPr>
          <w:sz w:val="18"/>
          <w:szCs w:val="18"/>
        </w:rPr>
        <w:t>State University</w:t>
      </w:r>
    </w:p>
    <w:p w14:paraId="0BEC72E6" w14:textId="77777777" w:rsidR="00783CC6" w:rsidRPr="003F2BAB" w:rsidRDefault="00783CC6" w:rsidP="00783CC6">
      <w:pPr>
        <w:pStyle w:val="Affiliation"/>
        <w:rPr>
          <w:sz w:val="18"/>
          <w:szCs w:val="18"/>
        </w:rPr>
      </w:pPr>
      <w:r w:rsidRPr="003F2BAB">
        <w:rPr>
          <w:sz w:val="18"/>
          <w:szCs w:val="18"/>
        </w:rPr>
        <w:t>14000 Highway 82 West</w:t>
      </w:r>
    </w:p>
    <w:p w14:paraId="0900975B" w14:textId="326EB83C" w:rsidR="00ED4037" w:rsidRPr="003F2BAB" w:rsidRDefault="00783CC6" w:rsidP="00783CC6">
      <w:pPr>
        <w:pStyle w:val="Affiliation"/>
        <w:rPr>
          <w:sz w:val="18"/>
          <w:szCs w:val="18"/>
        </w:rPr>
      </w:pPr>
      <w:r w:rsidRPr="003F2BAB">
        <w:rPr>
          <w:sz w:val="18"/>
          <w:szCs w:val="18"/>
        </w:rPr>
        <w:t xml:space="preserve">Itta Bena, </w:t>
      </w:r>
      <w:r w:rsidR="00726EF1">
        <w:rPr>
          <w:sz w:val="18"/>
          <w:szCs w:val="18"/>
        </w:rPr>
        <w:t>Mississippi</w:t>
      </w:r>
      <w:bookmarkStart w:id="0" w:name="_GoBack"/>
      <w:bookmarkEnd w:id="0"/>
      <w:r w:rsidRPr="003F2BAB">
        <w:rPr>
          <w:sz w:val="18"/>
          <w:szCs w:val="18"/>
        </w:rPr>
        <w:t xml:space="preserve"> 38941 </w:t>
      </w:r>
    </w:p>
    <w:p w14:paraId="76BB4191" w14:textId="77777777" w:rsidR="00ED4037" w:rsidRPr="003F2BAB" w:rsidRDefault="00ED4037" w:rsidP="00ED4037">
      <w:pPr>
        <w:pStyle w:val="Author"/>
        <w:rPr>
          <w:sz w:val="18"/>
          <w:szCs w:val="18"/>
        </w:rPr>
      </w:pPr>
      <w:r w:rsidRPr="003F2BAB">
        <w:rPr>
          <w:sz w:val="18"/>
          <w:szCs w:val="18"/>
        </w:rPr>
        <w:br w:type="column"/>
      </w:r>
      <w:r w:rsidRPr="003F2BAB">
        <w:rPr>
          <w:sz w:val="18"/>
          <w:szCs w:val="18"/>
        </w:rPr>
        <w:lastRenderedPageBreak/>
        <w:t>Jeff Wood, Mentor</w:t>
      </w:r>
    </w:p>
    <w:p w14:paraId="08CF4AC5" w14:textId="77777777" w:rsidR="00ED4037" w:rsidRPr="003F2BAB" w:rsidRDefault="00ED4037" w:rsidP="00ED4037">
      <w:pPr>
        <w:pStyle w:val="Affiliation"/>
        <w:rPr>
          <w:sz w:val="18"/>
          <w:szCs w:val="18"/>
        </w:rPr>
      </w:pPr>
      <w:r w:rsidRPr="003F2BAB">
        <w:rPr>
          <w:sz w:val="18"/>
          <w:szCs w:val="18"/>
        </w:rPr>
        <w:t xml:space="preserve">Elizabeth City State University </w:t>
      </w:r>
    </w:p>
    <w:p w14:paraId="13741B0C" w14:textId="77777777" w:rsidR="00ED4037" w:rsidRPr="003F2BAB" w:rsidRDefault="00ED4037" w:rsidP="00ED4037">
      <w:pPr>
        <w:pStyle w:val="Affiliation"/>
        <w:rPr>
          <w:sz w:val="18"/>
          <w:szCs w:val="18"/>
        </w:rPr>
      </w:pPr>
      <w:r w:rsidRPr="003F2BAB">
        <w:rPr>
          <w:sz w:val="18"/>
          <w:szCs w:val="18"/>
        </w:rPr>
        <w:t>1704 Weeksville Road, Campus Box 672</w:t>
      </w:r>
    </w:p>
    <w:p w14:paraId="683E46AA" w14:textId="77777777" w:rsidR="00ED4037" w:rsidRPr="003F2BAB" w:rsidRDefault="00ED4037" w:rsidP="00ED4037">
      <w:pPr>
        <w:pStyle w:val="Affiliation"/>
        <w:rPr>
          <w:sz w:val="18"/>
          <w:szCs w:val="18"/>
        </w:rPr>
      </w:pPr>
      <w:r w:rsidRPr="003F2BAB">
        <w:rPr>
          <w:sz w:val="18"/>
          <w:szCs w:val="18"/>
        </w:rPr>
        <w:t>Elizabeth City, North Carolina 27909</w:t>
      </w:r>
    </w:p>
    <w:p w14:paraId="3829E783" w14:textId="77777777" w:rsidR="00ED4037" w:rsidRPr="003F2BAB" w:rsidRDefault="00ED4037" w:rsidP="00ED4037">
      <w:pPr>
        <w:pStyle w:val="Author"/>
        <w:rPr>
          <w:sz w:val="18"/>
          <w:szCs w:val="18"/>
        </w:rPr>
      </w:pPr>
      <w:r w:rsidRPr="003F2BAB">
        <w:rPr>
          <w:sz w:val="18"/>
          <w:szCs w:val="18"/>
        </w:rPr>
        <w:t>Steffi Walthall</w:t>
      </w:r>
    </w:p>
    <w:p w14:paraId="3AA35AD1" w14:textId="77777777" w:rsidR="00ED4037" w:rsidRPr="003F2BAB" w:rsidRDefault="00ED4037" w:rsidP="00ED4037">
      <w:pPr>
        <w:pStyle w:val="Affiliation"/>
        <w:rPr>
          <w:sz w:val="18"/>
          <w:szCs w:val="18"/>
        </w:rPr>
      </w:pPr>
      <w:r w:rsidRPr="003F2BAB">
        <w:rPr>
          <w:sz w:val="18"/>
          <w:szCs w:val="18"/>
        </w:rPr>
        <w:t>Savannah College of Art and Design</w:t>
      </w:r>
    </w:p>
    <w:p w14:paraId="27DFCFAE" w14:textId="77777777" w:rsidR="00ED4037" w:rsidRPr="003F2BAB" w:rsidRDefault="00ED4037" w:rsidP="00ED4037">
      <w:pPr>
        <w:pStyle w:val="Affiliation"/>
        <w:rPr>
          <w:sz w:val="18"/>
          <w:szCs w:val="18"/>
        </w:rPr>
      </w:pPr>
      <w:r w:rsidRPr="003F2BAB">
        <w:rPr>
          <w:sz w:val="18"/>
          <w:szCs w:val="18"/>
        </w:rPr>
        <w:t>342 Bull Street</w:t>
      </w:r>
    </w:p>
    <w:p w14:paraId="502F1230" w14:textId="77777777" w:rsidR="00ED4037" w:rsidRPr="003F2BAB" w:rsidRDefault="00D35521" w:rsidP="00D35521">
      <w:pPr>
        <w:pStyle w:val="Affiliation"/>
        <w:rPr>
          <w:sz w:val="18"/>
          <w:szCs w:val="18"/>
        </w:rPr>
        <w:sectPr w:rsidR="00ED4037" w:rsidRPr="003F2BAB" w:rsidSect="00535DED">
          <w:type w:val="continuous"/>
          <w:pgSz w:w="12240" w:h="15840"/>
          <w:pgMar w:top="1080" w:right="893" w:bottom="1440" w:left="893" w:header="720" w:footer="720" w:gutter="0"/>
          <w:cols w:num="2" w:space="720"/>
          <w:docGrid w:linePitch="360"/>
        </w:sectPr>
      </w:pPr>
      <w:r w:rsidRPr="003F2BAB">
        <w:rPr>
          <w:sz w:val="18"/>
          <w:szCs w:val="18"/>
        </w:rPr>
        <w:t>Savannah, Georgia 31402</w:t>
      </w:r>
    </w:p>
    <w:p w14:paraId="38D99C52" w14:textId="77777777" w:rsidR="00535DED" w:rsidRPr="003F2BAB" w:rsidRDefault="00535DED" w:rsidP="00535DED">
      <w:pPr>
        <w:rPr>
          <w:color w:val="1A1A1A"/>
          <w:sz w:val="18"/>
          <w:szCs w:val="18"/>
        </w:rPr>
        <w:sectPr w:rsidR="00535DED" w:rsidRPr="003F2BAB">
          <w:type w:val="continuous"/>
          <w:pgSz w:w="12240" w:h="15840"/>
          <w:pgMar w:top="1080" w:right="893" w:bottom="1440" w:left="893" w:header="720" w:footer="720" w:gutter="0"/>
          <w:cols w:space="720"/>
          <w:docGrid w:linePitch="360"/>
        </w:sectPr>
      </w:pPr>
    </w:p>
    <w:p w14:paraId="0F4ECA50" w14:textId="428CF6F6" w:rsidR="00ED4037" w:rsidRPr="003F2BAB" w:rsidRDefault="00535DED" w:rsidP="0055279B">
      <w:pPr>
        <w:pStyle w:val="Abstract"/>
      </w:pPr>
      <w:r w:rsidRPr="00514A7D">
        <w:rPr>
          <w:i/>
          <w:color w:val="1A1A1A"/>
        </w:rPr>
        <w:lastRenderedPageBreak/>
        <w:t>Abstract</w:t>
      </w:r>
      <w:r w:rsidRPr="003F2BAB">
        <w:rPr>
          <w:color w:val="1A1A1A"/>
        </w:rPr>
        <w:t>-</w:t>
      </w:r>
      <w:r w:rsidRPr="003F2BAB">
        <w:t xml:space="preserve"> </w:t>
      </w:r>
      <w:r w:rsidR="00ED4037" w:rsidRPr="003F2BAB">
        <w:t>The Pasquotank River Watershed covers over 450 square miles and is located in the Coastal Plain of northeastern North Carolina. It flows from the Great Dismal Swamp at the Virginia/North Carolina border into the Albemarle Sound. The watershed is part of the Albemarle-Pamlico Estuarine System, the second largest system in the United States after the Chesapeake Bay Estuary and provides a transition between spawning grounds and the waters of the Albemarle Sound. Forested swamp wetlands border much of the waterways. Increased agricultural and urban development has greatly affected water quality during recent years.</w:t>
      </w:r>
    </w:p>
    <w:p w14:paraId="0297110D" w14:textId="07CEBB4F" w:rsidR="00ED4037" w:rsidRPr="003F2BAB" w:rsidRDefault="00ED4037" w:rsidP="0055279B">
      <w:pPr>
        <w:pStyle w:val="Abstract"/>
        <w:rPr>
          <w:lang w:eastAsia="en-US"/>
        </w:rPr>
      </w:pPr>
      <w:r w:rsidRPr="003F2BAB">
        <w:rPr>
          <w:lang w:eastAsia="en-US"/>
        </w:rPr>
        <w:t>The 2015 Research Experience for Undergraduates Pasquotank River Watershed Team completed various tests along the tributaries and the river itself, adding to the previously gathered data from 2011, 2013, and 2014. The test points were derived during the 2011 Summer Watershed Team research project with four points added during the 2014 summer project. Results were compared with previous readings for analys</w:t>
      </w:r>
      <w:r w:rsidR="00D40A20" w:rsidRPr="003F2BAB">
        <w:rPr>
          <w:lang w:eastAsia="en-US"/>
        </w:rPr>
        <w:t xml:space="preserve">is. Streams tested were the </w:t>
      </w:r>
      <w:r w:rsidR="005B1291" w:rsidRPr="003F2BAB">
        <w:rPr>
          <w:lang w:eastAsia="en-US"/>
        </w:rPr>
        <w:t>Newbegun</w:t>
      </w:r>
      <w:r w:rsidRPr="003F2BAB">
        <w:rPr>
          <w:lang w:eastAsia="en-US"/>
        </w:rPr>
        <w:t xml:space="preserve"> Creek, Knobbs Creek, Areneuse Creek, Mill Dam Creek, and Sawyers Creek. These streams, along with the river, cover a large area of the watershed and provide a wide variety of shore development from swampland and farmland to industrial development.</w:t>
      </w:r>
    </w:p>
    <w:p w14:paraId="5B39DCF1" w14:textId="12A01AA2" w:rsidR="00ED4037" w:rsidRPr="003F2BAB" w:rsidRDefault="00ED4037" w:rsidP="0055279B">
      <w:pPr>
        <w:pStyle w:val="Abstract"/>
        <w:rPr>
          <w:lang w:eastAsia="en-US"/>
        </w:rPr>
      </w:pPr>
      <w:r w:rsidRPr="003F2BAB">
        <w:rPr>
          <w:lang w:eastAsia="en-US"/>
        </w:rPr>
        <w:t>In-house tests on this year’s sampl</w:t>
      </w:r>
      <w:r w:rsidR="00F31387">
        <w:rPr>
          <w:lang w:eastAsia="en-US"/>
        </w:rPr>
        <w:t>es continued to include pH, salinity</w:t>
      </w:r>
      <w:r w:rsidRPr="003F2BAB">
        <w:rPr>
          <w:lang w:eastAsia="en-US"/>
        </w:rPr>
        <w:t>, total dissolved solids, and conductivity. Air/water temperature, dissolved oxygen, wind speed/direction, and turbidity/clarity measurements were taken in the field. The results from these readings were placed into an online database where they are correlated to the location of the sample using Google Maps</w:t>
      </w:r>
      <w:r w:rsidRPr="003F2BAB">
        <w:rPr>
          <w:vertAlign w:val="superscript"/>
          <w:lang w:eastAsia="en-US"/>
        </w:rPr>
        <w:t>®</w:t>
      </w:r>
      <w:r w:rsidRPr="003F2BAB">
        <w:rPr>
          <w:lang w:eastAsia="en-US"/>
        </w:rPr>
        <w:t xml:space="preserve">. </w:t>
      </w:r>
    </w:p>
    <w:p w14:paraId="5ECDC16A" w14:textId="77777777" w:rsidR="004B573A" w:rsidRDefault="00ED4037" w:rsidP="0055279B">
      <w:pPr>
        <w:pStyle w:val="Abstract"/>
        <w:rPr>
          <w:lang w:eastAsia="en-US"/>
        </w:rPr>
      </w:pPr>
      <w:r w:rsidRPr="003F2BAB">
        <w:rPr>
          <w:lang w:eastAsia="en-US"/>
        </w:rPr>
        <w:t>Analy</w:t>
      </w:r>
      <w:r w:rsidR="00D40A20" w:rsidRPr="003F2BAB">
        <w:rPr>
          <w:lang w:eastAsia="en-US"/>
        </w:rPr>
        <w:t>sis</w:t>
      </w:r>
      <w:r w:rsidRPr="003F2BAB">
        <w:rPr>
          <w:lang w:eastAsia="en-US"/>
        </w:rPr>
        <w:t xml:space="preserve"> tools were developed in order to compare the data from all years for any variations or similarities. Excel spreadsheets were developed to look more closely at individual points and tests for each point. Past projects have used a general analysis of the entire stream to determine water quality. Steps were also made to research the development of an online graphing tool for analyzing the data at individual points over several years. Test results collected were added to a database developed during the 2014-2015 academic year at </w:t>
      </w:r>
      <w:r w:rsidRPr="003F2BAB">
        <w:rPr>
          <w:lang w:eastAsia="en-US"/>
        </w:rPr>
        <w:lastRenderedPageBreak/>
        <w:t>Elizabeth City State University. This database was connected to a data visualization page utilizing Google Maps®.</w:t>
      </w:r>
    </w:p>
    <w:p w14:paraId="0DEA79FE" w14:textId="60D9027D" w:rsidR="008048BF" w:rsidRPr="004B573A" w:rsidRDefault="008048BF" w:rsidP="0055279B">
      <w:pPr>
        <w:pStyle w:val="Abstract"/>
        <w:rPr>
          <w:lang w:eastAsia="en-US"/>
        </w:rPr>
      </w:pPr>
      <w:r w:rsidRPr="008048BF">
        <w:t xml:space="preserve">The results show that there were variations for the individual water quality scores, but the overall water quality score for all the tested water sources remained at a comparable level from previous years. Mill Dam Creek rose above the previous three </w:t>
      </w:r>
      <w:r w:rsidRPr="008048BF">
        <w:rPr>
          <w:lang w:eastAsia="en-US"/>
        </w:rPr>
        <w:t>scores of 48 (2011), 47 (2013), and 49 (2014) and achieved a</w:t>
      </w:r>
      <w:r w:rsidRPr="008048BF">
        <w:t xml:space="preserve"> </w:t>
      </w:r>
      <w:r w:rsidRPr="008048BF">
        <w:rPr>
          <w:lang w:eastAsia="en-US"/>
        </w:rPr>
        <w:t>medium water quality score of 57. Areneuse Creek improved</w:t>
      </w:r>
      <w:r w:rsidRPr="008048BF">
        <w:t xml:space="preserve"> in water quality with a medium water quality score of 60. Sawyers Creek became the lowest scoring waterway tested at </w:t>
      </w:r>
      <w:r w:rsidRPr="008048BF">
        <w:rPr>
          <w:lang w:eastAsia="en-US"/>
        </w:rPr>
        <w:t>35. Knobbs Creek decreased from previous years with a water</w:t>
      </w:r>
      <w:r w:rsidRPr="008048BF">
        <w:t xml:space="preserve"> quality score of 42. For a fourth consecutive testing year, </w:t>
      </w:r>
      <w:r w:rsidR="005B1291" w:rsidRPr="008048BF">
        <w:t>Newbegun</w:t>
      </w:r>
      <w:r w:rsidRPr="008048BF">
        <w:t xml:space="preserve"> Creek fell within the medium water quality range with a score of 65. Pasquotank River rose from the previous testing year’s score of 35 but still remained within the bad water quality range with a score of 45. The Lower Pasquotank remained the highest scoring tributary for a second consecutive year with a score of 85.</w:t>
      </w:r>
    </w:p>
    <w:p w14:paraId="0D6F16B3" w14:textId="77777777" w:rsidR="00535DED" w:rsidRPr="0027118D" w:rsidRDefault="00535DED" w:rsidP="008048BF">
      <w:pPr>
        <w:pStyle w:val="Heading1"/>
        <w:rPr>
          <w:sz w:val="18"/>
          <w:szCs w:val="18"/>
        </w:rPr>
      </w:pPr>
      <w:r w:rsidRPr="0027118D">
        <w:rPr>
          <w:sz w:val="18"/>
          <w:szCs w:val="18"/>
        </w:rPr>
        <w:t>Introduction</w:t>
      </w:r>
    </w:p>
    <w:p w14:paraId="79C67A9C" w14:textId="77777777" w:rsidR="00FF5F5D" w:rsidRPr="0027118D" w:rsidRDefault="00FF5F5D" w:rsidP="008048BF">
      <w:pPr>
        <w:pStyle w:val="Heading2"/>
        <w:jc w:val="both"/>
        <w:rPr>
          <w:sz w:val="18"/>
          <w:szCs w:val="18"/>
        </w:rPr>
      </w:pPr>
      <w:r w:rsidRPr="0027118D">
        <w:rPr>
          <w:sz w:val="18"/>
          <w:szCs w:val="18"/>
        </w:rPr>
        <w:t>Overview</w:t>
      </w:r>
    </w:p>
    <w:p w14:paraId="4E5AAB9B" w14:textId="31C516CA" w:rsidR="00E43B9F" w:rsidRPr="0027118D" w:rsidRDefault="00E43B9F" w:rsidP="0055279B">
      <w:pPr>
        <w:pStyle w:val="BodyText"/>
        <w:rPr>
          <w:lang w:eastAsia="en-US"/>
        </w:rPr>
      </w:pPr>
      <w:r w:rsidRPr="0027118D">
        <w:rPr>
          <w:lang w:eastAsia="en-US"/>
        </w:rPr>
        <w:t xml:space="preserve">The Pasquotank Watershed was used for testing the water quality in the Northeastern North Carolina area. This was the fourth year for testing water quality in this watershed. The water sources within the watershed are Mill Dam Creek, Areneuse Creek, Sawyers Creek, Knobbs Creek, and </w:t>
      </w:r>
      <w:r w:rsidR="005B1291" w:rsidRPr="0027118D">
        <w:rPr>
          <w:lang w:eastAsia="en-US"/>
        </w:rPr>
        <w:t>Newbegun</w:t>
      </w:r>
      <w:r w:rsidRPr="0027118D">
        <w:rPr>
          <w:lang w:eastAsia="en-US"/>
        </w:rPr>
        <w:t xml:space="preserve"> Creek.</w:t>
      </w:r>
    </w:p>
    <w:p w14:paraId="077639BF" w14:textId="5B7ED19B" w:rsidR="00E43B9F" w:rsidRPr="0027118D" w:rsidRDefault="00E43B9F" w:rsidP="0055279B">
      <w:pPr>
        <w:pStyle w:val="BodyText"/>
        <w:rPr>
          <w:lang w:eastAsia="en-US"/>
        </w:rPr>
      </w:pPr>
      <w:r w:rsidRPr="0027118D">
        <w:rPr>
          <w:lang w:eastAsia="en-US"/>
        </w:rPr>
        <w:t>Watershed boundaries can easily be delineated using a topographical map that shows the ridges related with the various drainages and the mouth of the stream or river where water flows out of the watershed. Because the water naturally moves downstream in a watershed, any activity affecting the water quality, quantity, infiltration, or rate of drainage at one location in the watershed can change the physical, chemical, and biological characteristics at downstream locations [</w:t>
      </w:r>
      <w:r w:rsidR="00084E2D" w:rsidRPr="0027118D">
        <w:rPr>
          <w:lang w:eastAsia="en-US"/>
        </w:rPr>
        <w:t>2</w:t>
      </w:r>
      <w:r w:rsidRPr="0027118D">
        <w:rPr>
          <w:lang w:eastAsia="en-US"/>
        </w:rPr>
        <w:t>].</w:t>
      </w:r>
    </w:p>
    <w:p w14:paraId="5D91FF18" w14:textId="49947ABB" w:rsidR="00E43B9F" w:rsidRPr="0027118D" w:rsidRDefault="00E43B9F" w:rsidP="0055279B">
      <w:pPr>
        <w:pStyle w:val="BodyText"/>
        <w:rPr>
          <w:lang w:eastAsia="en-US"/>
        </w:rPr>
      </w:pPr>
      <w:r w:rsidRPr="0027118D">
        <w:rPr>
          <w:lang w:eastAsia="en-US"/>
        </w:rPr>
        <w:t xml:space="preserve">The previous periods of testing the Pasquotank Watershed were 2011, 2013, and 2014. Testing done within the waterways </w:t>
      </w:r>
      <w:r w:rsidR="00D40A20" w:rsidRPr="0027118D">
        <w:rPr>
          <w:lang w:eastAsia="en-US"/>
        </w:rPr>
        <w:t>was</w:t>
      </w:r>
      <w:r w:rsidRPr="0027118D">
        <w:rPr>
          <w:lang w:eastAsia="en-US"/>
        </w:rPr>
        <w:t xml:space="preserve"> for clarity, turbidity, dissolved oxygen, </w:t>
      </w:r>
      <w:r w:rsidRPr="0027118D">
        <w:rPr>
          <w:lang w:eastAsia="en-US"/>
        </w:rPr>
        <w:lastRenderedPageBreak/>
        <w:t xml:space="preserve">air temperature, water temperature, wind speed, and wind direction. Other variables recorded in </w:t>
      </w:r>
      <w:r w:rsidR="00D40A20" w:rsidRPr="0027118D">
        <w:rPr>
          <w:lang w:eastAsia="en-US"/>
        </w:rPr>
        <w:t>field-testing</w:t>
      </w:r>
      <w:r w:rsidRPr="0027118D">
        <w:rPr>
          <w:lang w:eastAsia="en-US"/>
        </w:rPr>
        <w:t xml:space="preserve"> were time, date, longitude, and latitude. </w:t>
      </w:r>
      <w:r w:rsidR="00F3659F">
        <w:rPr>
          <w:lang w:eastAsia="en-US"/>
        </w:rPr>
        <w:t>L</w:t>
      </w:r>
      <w:r w:rsidRPr="0027118D">
        <w:rPr>
          <w:lang w:eastAsia="en-US"/>
        </w:rPr>
        <w:t>aboratory tests were done for the following variables: pH, salinity, conductivity, and total dissolved solids. The Lower Pasquotank became an addition to the Pasquotank Watershed in the year of 2014. The reason was to continue monitoring the salinity levels, which is an indicator of sea level rise in coastal waterways.</w:t>
      </w:r>
    </w:p>
    <w:p w14:paraId="04252C16" w14:textId="77777777" w:rsidR="0067220C" w:rsidRPr="0027118D" w:rsidRDefault="00ED034F" w:rsidP="008048BF">
      <w:pPr>
        <w:pStyle w:val="Heading1"/>
        <w:rPr>
          <w:sz w:val="18"/>
          <w:szCs w:val="18"/>
        </w:rPr>
      </w:pPr>
      <w:r w:rsidRPr="0027118D">
        <w:rPr>
          <w:sz w:val="18"/>
          <w:szCs w:val="18"/>
        </w:rPr>
        <w:t>Methodology</w:t>
      </w:r>
    </w:p>
    <w:p w14:paraId="17613FB6" w14:textId="77777777" w:rsidR="00ED034F" w:rsidRPr="0027118D" w:rsidRDefault="00ED034F" w:rsidP="008048BF">
      <w:pPr>
        <w:pStyle w:val="Heading2"/>
        <w:jc w:val="both"/>
        <w:rPr>
          <w:sz w:val="18"/>
          <w:szCs w:val="18"/>
        </w:rPr>
      </w:pPr>
      <w:r w:rsidRPr="0027118D">
        <w:rPr>
          <w:sz w:val="18"/>
          <w:szCs w:val="18"/>
        </w:rPr>
        <w:t>Field Work</w:t>
      </w:r>
    </w:p>
    <w:p w14:paraId="127362C0" w14:textId="69496A70" w:rsidR="005B01D6" w:rsidRPr="0027118D" w:rsidRDefault="005B01D6" w:rsidP="0055279B">
      <w:pPr>
        <w:pStyle w:val="BodyText"/>
        <w:rPr>
          <w:lang w:eastAsia="en-US"/>
        </w:rPr>
      </w:pPr>
      <w:r w:rsidRPr="0027118D">
        <w:rPr>
          <w:lang w:eastAsia="en-US"/>
        </w:rPr>
        <w:t xml:space="preserve">At each test point, there were several tests performed and recorded and water samples were obtained. The time was documented as a reference for water samples being taken as test results may vary throughout the day. </w:t>
      </w:r>
    </w:p>
    <w:p w14:paraId="6FA02B5A" w14:textId="77777777" w:rsidR="00ED034F" w:rsidRPr="0027118D" w:rsidRDefault="00ED034F" w:rsidP="008048BF">
      <w:pPr>
        <w:pStyle w:val="Heading2"/>
        <w:jc w:val="both"/>
        <w:rPr>
          <w:sz w:val="18"/>
          <w:szCs w:val="18"/>
        </w:rPr>
      </w:pPr>
      <w:r w:rsidRPr="0027118D">
        <w:rPr>
          <w:sz w:val="18"/>
          <w:szCs w:val="18"/>
        </w:rPr>
        <w:t>Post-Field Work</w:t>
      </w:r>
    </w:p>
    <w:p w14:paraId="6EAC0019" w14:textId="14757CC6" w:rsidR="005B01D6" w:rsidRPr="0027118D" w:rsidRDefault="005B01D6" w:rsidP="000C7BB6">
      <w:pPr>
        <w:pStyle w:val="BodyText"/>
        <w:rPr>
          <w:lang w:eastAsia="en-US"/>
        </w:rPr>
      </w:pPr>
      <w:r w:rsidRPr="0027118D">
        <w:rPr>
          <w:lang w:eastAsia="en-US"/>
        </w:rPr>
        <w:t>After collecting data from each waterway, in-house tests were done to obtain the pH, conductivity, salinity, and total dissolved solids readings. Each meter was placed in the water sample to obtain readings.</w:t>
      </w:r>
    </w:p>
    <w:p w14:paraId="578CA835" w14:textId="77777777" w:rsidR="00ED034F" w:rsidRPr="0027118D" w:rsidRDefault="005B01D6" w:rsidP="008048BF">
      <w:pPr>
        <w:pStyle w:val="Heading2"/>
        <w:jc w:val="both"/>
        <w:rPr>
          <w:sz w:val="18"/>
          <w:szCs w:val="18"/>
        </w:rPr>
      </w:pPr>
      <w:r w:rsidRPr="0027118D">
        <w:rPr>
          <w:sz w:val="18"/>
          <w:szCs w:val="18"/>
        </w:rPr>
        <w:t>Offline Data Visualization</w:t>
      </w:r>
    </w:p>
    <w:p w14:paraId="4A1DCD19" w14:textId="6C766109" w:rsidR="003F2BAB" w:rsidRPr="0027118D" w:rsidRDefault="005B01D6" w:rsidP="000C7BB6">
      <w:pPr>
        <w:pStyle w:val="BodyText"/>
        <w:rPr>
          <w:lang w:eastAsia="en-US"/>
        </w:rPr>
      </w:pPr>
      <w:r w:rsidRPr="0027118D">
        <w:rPr>
          <w:lang w:eastAsia="en-US"/>
        </w:rPr>
        <w:t>Data was entered into Google Drive Excel sheets. These spreadsheets were used for recording the data in field and laboratory testing. The data was also used in Microsoft Excel spreadsheets to compare using visual graphs. The data in the spreadsheet is merged with HTML and JavaScript to be used in Google Maps to displa</w:t>
      </w:r>
      <w:r w:rsidR="003F2BAB" w:rsidRPr="0027118D">
        <w:rPr>
          <w:lang w:eastAsia="en-US"/>
        </w:rPr>
        <w:t>y the data in the web browser.</w:t>
      </w:r>
    </w:p>
    <w:p w14:paraId="0CFEEB78" w14:textId="77777777" w:rsidR="005B01D6" w:rsidRPr="0027118D" w:rsidRDefault="005B01D6" w:rsidP="008048BF">
      <w:pPr>
        <w:pStyle w:val="Heading2"/>
        <w:jc w:val="both"/>
        <w:rPr>
          <w:sz w:val="18"/>
          <w:szCs w:val="18"/>
        </w:rPr>
      </w:pPr>
      <w:r w:rsidRPr="0027118D">
        <w:rPr>
          <w:sz w:val="18"/>
          <w:szCs w:val="18"/>
        </w:rPr>
        <w:t>Online Data Visualization</w:t>
      </w:r>
    </w:p>
    <w:p w14:paraId="2A9C0AED" w14:textId="77777777" w:rsidR="005B01D6" w:rsidRPr="0027118D" w:rsidRDefault="005B01D6" w:rsidP="000C7BB6">
      <w:pPr>
        <w:pStyle w:val="BodyText"/>
        <w:rPr>
          <w:lang w:eastAsia="en-US"/>
        </w:rPr>
      </w:pPr>
      <w:r w:rsidRPr="0027118D">
        <w:rPr>
          <w:lang w:eastAsia="en-US"/>
        </w:rPr>
        <w:t xml:space="preserve">The feasibility of </w:t>
      </w:r>
      <w:r w:rsidR="00D40A20" w:rsidRPr="0027118D">
        <w:rPr>
          <w:lang w:eastAsia="en-US"/>
        </w:rPr>
        <w:t>online</w:t>
      </w:r>
      <w:r w:rsidRPr="0027118D">
        <w:rPr>
          <w:lang w:eastAsia="en-US"/>
        </w:rPr>
        <w:t xml:space="preserve"> data visualization was also researched. This online data visualization would be utilized for comparisons of a specific test factor of a specific waterway for the four years of water testing. This visualization would be placed on the team’s webpage as a reference for analyzing the data.</w:t>
      </w:r>
    </w:p>
    <w:p w14:paraId="7C88696F" w14:textId="6369E6B9" w:rsidR="001775B4" w:rsidRPr="0027118D" w:rsidRDefault="001775B4" w:rsidP="0055279B">
      <w:pPr>
        <w:pStyle w:val="Heading1"/>
        <w:rPr>
          <w:sz w:val="18"/>
          <w:szCs w:val="18"/>
        </w:rPr>
      </w:pPr>
      <w:r w:rsidRPr="0027118D">
        <w:rPr>
          <w:sz w:val="18"/>
          <w:szCs w:val="18"/>
        </w:rPr>
        <w:t>ANALYSIS</w:t>
      </w:r>
    </w:p>
    <w:p w14:paraId="1841B3E6" w14:textId="77777777" w:rsidR="001775B4" w:rsidRPr="0027118D" w:rsidRDefault="001775B4" w:rsidP="008048BF">
      <w:pPr>
        <w:pStyle w:val="Heading2"/>
        <w:jc w:val="both"/>
        <w:rPr>
          <w:sz w:val="18"/>
          <w:szCs w:val="18"/>
        </w:rPr>
      </w:pPr>
      <w:r w:rsidRPr="0027118D">
        <w:rPr>
          <w:sz w:val="18"/>
          <w:szCs w:val="18"/>
        </w:rPr>
        <w:t>Water Quality Index</w:t>
      </w:r>
    </w:p>
    <w:p w14:paraId="2B9F39AD" w14:textId="7CC9EB00" w:rsidR="003F2BAB" w:rsidRPr="0027118D" w:rsidRDefault="003F2BAB" w:rsidP="000C7BB6">
      <w:pPr>
        <w:pStyle w:val="BodyText"/>
        <w:rPr>
          <w:lang w:eastAsia="en-US"/>
        </w:rPr>
      </w:pPr>
      <w:r w:rsidRPr="0027118D">
        <w:rPr>
          <w:lang w:eastAsia="en-US"/>
        </w:rPr>
        <w:t xml:space="preserve">The overall water quality for all the waterways combined remained at a consistent level. Mill Dam Creek increased in its water quality score and went from a bad water quality score in the high 40’s for the testing years of 2011, 2013, and 2014 to a medium water quality. Areneuse Creek, along with Mill Dam Creek, has reached its highest point of the four testing years. Areneuse Creek reached the medium water quality score range. Sawyers Creek was the </w:t>
      </w:r>
      <w:r w:rsidR="00F3659F">
        <w:rPr>
          <w:lang w:eastAsia="en-US"/>
        </w:rPr>
        <w:t>lowest scoring</w:t>
      </w:r>
      <w:r w:rsidRPr="0027118D">
        <w:rPr>
          <w:lang w:eastAsia="en-US"/>
        </w:rPr>
        <w:t xml:space="preserve"> waterway tested during this research. Sawyers Creek fell from a medium water quality score range for the years of 2011, 2013, and 2014 to a bad water quality score in 2015. K</w:t>
      </w:r>
      <w:r w:rsidR="00F3659F">
        <w:rPr>
          <w:lang w:eastAsia="en-US"/>
        </w:rPr>
        <w:t>nobbs Creek also obtained its lowest</w:t>
      </w:r>
      <w:r w:rsidRPr="0027118D">
        <w:rPr>
          <w:lang w:eastAsia="en-US"/>
        </w:rPr>
        <w:t xml:space="preserve"> water quality index score of the four testing years. </w:t>
      </w:r>
      <w:r w:rsidR="000C7BB6" w:rsidRPr="0027118D">
        <w:rPr>
          <w:lang w:eastAsia="en-US"/>
        </w:rPr>
        <w:t>Newbegun</w:t>
      </w:r>
      <w:r w:rsidRPr="0027118D">
        <w:rPr>
          <w:lang w:eastAsia="en-US"/>
        </w:rPr>
        <w:t xml:space="preserve"> Creek fell between the two previous testing years of 2014 and 2013 with a medium water quality score. The Pasquotank River increased from the 2014 testing year but remained at a bad water quality score. This is the second consecutive year that the </w:t>
      </w:r>
      <w:r w:rsidRPr="0027118D">
        <w:rPr>
          <w:lang w:eastAsia="en-US"/>
        </w:rPr>
        <w:lastRenderedPageBreak/>
        <w:t>Lower Pasquotank has been tested. It remained constant in the good water quality range and remained the highest scoring waterway tested.</w:t>
      </w:r>
    </w:p>
    <w:p w14:paraId="639557F2" w14:textId="77777777" w:rsidR="001775B4" w:rsidRPr="0027118D" w:rsidRDefault="001775B4" w:rsidP="008048BF">
      <w:pPr>
        <w:pStyle w:val="Heading1"/>
        <w:rPr>
          <w:sz w:val="18"/>
          <w:szCs w:val="18"/>
        </w:rPr>
      </w:pPr>
      <w:r w:rsidRPr="0027118D">
        <w:rPr>
          <w:sz w:val="18"/>
          <w:szCs w:val="18"/>
        </w:rPr>
        <w:t>Conclusion</w:t>
      </w:r>
    </w:p>
    <w:p w14:paraId="735BB946" w14:textId="77777777" w:rsidR="001775B4" w:rsidRPr="0027118D" w:rsidRDefault="001775B4" w:rsidP="008048BF">
      <w:pPr>
        <w:pStyle w:val="Heading2"/>
        <w:jc w:val="both"/>
        <w:rPr>
          <w:sz w:val="18"/>
          <w:szCs w:val="18"/>
        </w:rPr>
      </w:pPr>
      <w:r w:rsidRPr="0027118D">
        <w:rPr>
          <w:sz w:val="18"/>
          <w:szCs w:val="18"/>
        </w:rPr>
        <w:t>Overall</w:t>
      </w:r>
    </w:p>
    <w:p w14:paraId="20DFB4E2" w14:textId="77777777" w:rsidR="00D40A20" w:rsidRPr="0027118D" w:rsidRDefault="00D40A20" w:rsidP="0055279B">
      <w:pPr>
        <w:pStyle w:val="BodyText"/>
        <w:rPr>
          <w:lang w:eastAsia="en-US"/>
        </w:rPr>
      </w:pPr>
      <w:r w:rsidRPr="0027118D">
        <w:rPr>
          <w:lang w:eastAsia="en-US"/>
        </w:rPr>
        <w:t xml:space="preserve">The overall Water Quality Index (WQI) score of the Pasquotank Watershed was calculated by using the Water Quality Index Calculator. Percent saturation of dissolved </w:t>
      </w:r>
      <w:r w:rsidR="00C725B8" w:rsidRPr="0027118D">
        <w:rPr>
          <w:lang w:eastAsia="en-US"/>
        </w:rPr>
        <w:t>oxygen;</w:t>
      </w:r>
      <w:r w:rsidRPr="0027118D">
        <w:rPr>
          <w:lang w:eastAsia="en-US"/>
        </w:rPr>
        <w:t xml:space="preserve"> NTU measurements of turbidity, and pH measurements were used to determine the individual scores for each waterway. Mainly due to their dissolved oxygen readings, the lowest score came from Sawyers Creek and the highest score came from the Lower Pasquotank. </w:t>
      </w:r>
    </w:p>
    <w:p w14:paraId="412AFEB8" w14:textId="77777777" w:rsidR="001775B4" w:rsidRPr="0027118D" w:rsidRDefault="001775B4" w:rsidP="008048BF">
      <w:pPr>
        <w:pStyle w:val="Heading2"/>
        <w:jc w:val="both"/>
        <w:rPr>
          <w:sz w:val="18"/>
          <w:szCs w:val="18"/>
        </w:rPr>
      </w:pPr>
      <w:r w:rsidRPr="0027118D">
        <w:rPr>
          <w:sz w:val="18"/>
          <w:szCs w:val="18"/>
        </w:rPr>
        <w:t>Variations</w:t>
      </w:r>
      <w:r w:rsidR="00D40A20" w:rsidRPr="0027118D">
        <w:rPr>
          <w:sz w:val="18"/>
          <w:szCs w:val="18"/>
        </w:rPr>
        <w:t xml:space="preserve"> and Correlations</w:t>
      </w:r>
    </w:p>
    <w:p w14:paraId="297AB0A9" w14:textId="2B9C4B22" w:rsidR="00D40A20" w:rsidRPr="0027118D" w:rsidRDefault="00D40A20" w:rsidP="0055279B">
      <w:pPr>
        <w:pStyle w:val="BodyText"/>
        <w:rPr>
          <w:lang w:eastAsia="en-US"/>
        </w:rPr>
      </w:pPr>
      <w:r w:rsidRPr="0027118D">
        <w:rPr>
          <w:lang w:eastAsia="en-US"/>
        </w:rPr>
        <w:t xml:space="preserve">The pH readings for Mill Dam Creek, Areneuse Creek, and </w:t>
      </w:r>
      <w:r w:rsidR="000C7BB6" w:rsidRPr="0027118D">
        <w:rPr>
          <w:lang w:eastAsia="en-US"/>
        </w:rPr>
        <w:t>Newbegun</w:t>
      </w:r>
      <w:r w:rsidRPr="0027118D">
        <w:rPr>
          <w:lang w:eastAsia="en-US"/>
        </w:rPr>
        <w:t xml:space="preserve"> Creek correlate with one another as basic waterways, and the same applies for Sawyers Creek and Knobbs Creek as they were proven to be acidic waterways. </w:t>
      </w:r>
    </w:p>
    <w:p w14:paraId="3DCDE19B" w14:textId="77777777" w:rsidR="000157DD" w:rsidRPr="0027118D" w:rsidRDefault="000157DD" w:rsidP="008048BF">
      <w:pPr>
        <w:pStyle w:val="Heading1"/>
        <w:rPr>
          <w:sz w:val="18"/>
          <w:szCs w:val="18"/>
        </w:rPr>
      </w:pPr>
      <w:r w:rsidRPr="0027118D">
        <w:rPr>
          <w:sz w:val="18"/>
          <w:szCs w:val="18"/>
        </w:rPr>
        <w:t>Future Works</w:t>
      </w:r>
    </w:p>
    <w:p w14:paraId="3EAA8676" w14:textId="77777777" w:rsidR="000157DD" w:rsidRPr="0027118D" w:rsidRDefault="00D40A20" w:rsidP="008048BF">
      <w:pPr>
        <w:pStyle w:val="Heading2"/>
        <w:jc w:val="both"/>
        <w:rPr>
          <w:sz w:val="18"/>
          <w:szCs w:val="18"/>
        </w:rPr>
      </w:pPr>
      <w:r w:rsidRPr="0027118D">
        <w:rPr>
          <w:sz w:val="18"/>
          <w:szCs w:val="18"/>
        </w:rPr>
        <w:t>Adding</w:t>
      </w:r>
      <w:r w:rsidR="000157DD" w:rsidRPr="0027118D">
        <w:rPr>
          <w:sz w:val="18"/>
          <w:szCs w:val="18"/>
        </w:rPr>
        <w:t xml:space="preserve"> Test</w:t>
      </w:r>
    </w:p>
    <w:p w14:paraId="2EF52DDE" w14:textId="55FBF63F" w:rsidR="000157DD" w:rsidRPr="0027118D" w:rsidRDefault="00D40A20" w:rsidP="000C7BB6">
      <w:pPr>
        <w:pStyle w:val="BodyText"/>
        <w:rPr>
          <w:lang w:eastAsia="en-US"/>
        </w:rPr>
      </w:pPr>
      <w:r w:rsidRPr="0027118D">
        <w:rPr>
          <w:lang w:eastAsia="en-US"/>
        </w:rPr>
        <w:t xml:space="preserve">There are many tests that can be added. The most preferred test is the nitrate test. This test can increase the accuracy of the Water Quality Index score of each waterway that would be used for testing. The HI764 Marine Nitrite Ultra Low Range Checker </w:t>
      </w:r>
      <w:r w:rsidR="00C725B8" w:rsidRPr="0027118D">
        <w:rPr>
          <w:lang w:eastAsia="en-US"/>
        </w:rPr>
        <w:t>HC, which</w:t>
      </w:r>
      <w:r w:rsidRPr="0027118D">
        <w:rPr>
          <w:lang w:eastAsia="en-US"/>
        </w:rPr>
        <w:t xml:space="preserve"> is manufactured by Hanna Instruments, is a capable of measuring</w:t>
      </w:r>
      <w:r w:rsidR="00302666" w:rsidRPr="0027118D">
        <w:rPr>
          <w:lang w:eastAsia="en-US"/>
        </w:rPr>
        <w:t xml:space="preserve"> Nitrate. </w:t>
      </w:r>
    </w:p>
    <w:p w14:paraId="0EED5EB1" w14:textId="77777777" w:rsidR="00535DED" w:rsidRPr="0027118D" w:rsidRDefault="00535DED" w:rsidP="008048BF">
      <w:pPr>
        <w:pStyle w:val="Heading1"/>
        <w:numPr>
          <w:ilvl w:val="0"/>
          <w:numId w:val="0"/>
        </w:numPr>
        <w:ind w:left="216"/>
        <w:rPr>
          <w:sz w:val="18"/>
          <w:szCs w:val="18"/>
        </w:rPr>
      </w:pPr>
      <w:r w:rsidRPr="0027118D">
        <w:rPr>
          <w:sz w:val="18"/>
          <w:szCs w:val="18"/>
        </w:rPr>
        <w:t>Acknowledgement</w:t>
      </w:r>
    </w:p>
    <w:p w14:paraId="435652E4" w14:textId="77777777" w:rsidR="005445C4" w:rsidRPr="0027118D" w:rsidRDefault="00E528DF" w:rsidP="008048BF">
      <w:pPr>
        <w:pStyle w:val="BodyText"/>
        <w:rPr>
          <w:sz w:val="18"/>
          <w:szCs w:val="18"/>
        </w:rPr>
      </w:pPr>
      <w:r w:rsidRPr="0027118D">
        <w:rPr>
          <w:sz w:val="18"/>
          <w:szCs w:val="18"/>
        </w:rPr>
        <w:t>We would like to acknowledge Dr. Linda Hayden for her leadership of the Research Experience for Undergraduates (REU) program, Mr. Lee Hayden for his assistance with the boat, Center for Remote Sensing of Ice Sheets (CReSIS) and the National Science Foundation (NSF) for their funding of this program, and the REU staff for their daily assistance.</w:t>
      </w:r>
    </w:p>
    <w:p w14:paraId="61B6BD35" w14:textId="77777777" w:rsidR="005445C4" w:rsidRPr="0027118D" w:rsidRDefault="005445C4" w:rsidP="0067220C">
      <w:pPr>
        <w:pStyle w:val="Heading1"/>
        <w:numPr>
          <w:ilvl w:val="0"/>
          <w:numId w:val="0"/>
        </w:numPr>
        <w:ind w:left="216"/>
        <w:rPr>
          <w:sz w:val="18"/>
          <w:szCs w:val="18"/>
        </w:rPr>
      </w:pPr>
      <w:r w:rsidRPr="0027118D">
        <w:rPr>
          <w:sz w:val="18"/>
          <w:szCs w:val="18"/>
        </w:rPr>
        <w:t>References</w:t>
      </w:r>
    </w:p>
    <w:p w14:paraId="6AB0DDB1" w14:textId="1F92DE09" w:rsidR="00E97EA6" w:rsidRPr="0027118D" w:rsidRDefault="00E97EA6" w:rsidP="000C7BB6">
      <w:pPr>
        <w:pStyle w:val="references"/>
      </w:pPr>
      <w:r w:rsidRPr="0027118D">
        <w:t>Carlsbad Watershed Management Plan. “</w:t>
      </w:r>
      <w:hyperlink r:id="rId6" w:history="1">
        <w:r w:rsidRPr="0027118D">
          <w:t>www.projectcleanwater.org/</w:t>
        </w:r>
        <w:r w:rsidRPr="0027118D">
          <w:rPr>
            <w:bCs/>
          </w:rPr>
          <w:t>pdf</w:t>
        </w:r>
        <w:r w:rsidRPr="0027118D">
          <w:t>/car/Chap2_</w:t>
        </w:r>
      </w:hyperlink>
      <w:r w:rsidRPr="0027118D">
        <w:t xml:space="preserve">L.pdf.” [Online]. Available. </w:t>
      </w:r>
      <w:hyperlink r:id="rId7" w:history="1">
        <w:r w:rsidRPr="0027118D">
          <w:rPr>
            <w:rStyle w:val="Hyperlink"/>
            <w:color w:val="auto"/>
            <w:szCs w:val="18"/>
            <w:u w:val="none"/>
          </w:rPr>
          <w:t>www.projectcleanwater.org/</w:t>
        </w:r>
        <w:r w:rsidRPr="0027118D">
          <w:rPr>
            <w:rStyle w:val="Hyperlink"/>
            <w:bCs/>
            <w:color w:val="auto"/>
            <w:szCs w:val="18"/>
            <w:u w:val="none"/>
          </w:rPr>
          <w:t>pdf</w:t>
        </w:r>
        <w:r w:rsidRPr="0027118D">
          <w:rPr>
            <w:rStyle w:val="Hyperlink"/>
            <w:color w:val="auto"/>
            <w:szCs w:val="18"/>
            <w:u w:val="none"/>
          </w:rPr>
          <w:t>/car/Chap2_L.pdf</w:t>
        </w:r>
      </w:hyperlink>
      <w:r w:rsidRPr="0027118D">
        <w:t>.</w:t>
      </w:r>
    </w:p>
    <w:p w14:paraId="3B965D8C" w14:textId="77777777" w:rsidR="00E97EA6" w:rsidRPr="0027118D" w:rsidRDefault="00E97EA6" w:rsidP="000C7BB6">
      <w:pPr>
        <w:pStyle w:val="references"/>
      </w:pPr>
      <w:r w:rsidRPr="0027118D">
        <w:t xml:space="preserve">Highcharts. (2015). “Interactive JavaScript charts for your webpage | Highcharts.” [Online]. Available. </w:t>
      </w:r>
      <w:hyperlink r:id="rId8" w:history="1">
        <w:r w:rsidRPr="0027118D">
          <w:t>http://www.highcharts.com</w:t>
        </w:r>
      </w:hyperlink>
      <w:r w:rsidRPr="0027118D">
        <w:t>.</w:t>
      </w:r>
    </w:p>
    <w:p w14:paraId="128F8726" w14:textId="77777777" w:rsidR="00E97EA6" w:rsidRPr="0027118D" w:rsidRDefault="00E97EA6" w:rsidP="000C7BB6">
      <w:pPr>
        <w:pStyle w:val="references"/>
      </w:pPr>
      <w:r w:rsidRPr="0027118D">
        <w:t xml:space="preserve">Perlman, H. (2015). “Dissolved oxygen, from USGS Water Science for Schools: All about water.” [Online]. Available. </w:t>
      </w:r>
      <w:hyperlink r:id="rId9" w:history="1">
        <w:r w:rsidRPr="0027118D">
          <w:t>http://water.usgs.gov/edu/dissolvedoxygen.html</w:t>
        </w:r>
      </w:hyperlink>
    </w:p>
    <w:p w14:paraId="74A0873B" w14:textId="77777777" w:rsidR="00084E2D" w:rsidRPr="0027118D" w:rsidRDefault="00084E2D" w:rsidP="000C7BB6">
      <w:pPr>
        <w:pStyle w:val="references"/>
      </w:pPr>
      <w:r w:rsidRPr="0027118D">
        <w:t xml:space="preserve">Kemker, C. (2015). “Dissolved Oxygen - Environmental Measurement Systems.” [Online]. Available. </w:t>
      </w:r>
      <w:hyperlink r:id="rId10" w:history="1">
        <w:r w:rsidRPr="0027118D">
          <w:rPr>
            <w:shd w:val="clear" w:color="auto" w:fill="FFFFFF"/>
          </w:rPr>
          <w:t>http://www.fondriest.com/environmental-measurements/parameters/water-quality/dissolved-oxygen/</w:t>
        </w:r>
      </w:hyperlink>
    </w:p>
    <w:p w14:paraId="232D8A86" w14:textId="77777777" w:rsidR="00E97EA6" w:rsidRPr="0027118D" w:rsidRDefault="00E97EA6" w:rsidP="000C7BB6">
      <w:pPr>
        <w:pStyle w:val="references"/>
      </w:pPr>
      <w:r w:rsidRPr="0027118D">
        <w:t xml:space="preserve">Water Quality Index Calculator. “Water Quality Index Calculator V2.” [Online]. Available. </w:t>
      </w:r>
      <w:hyperlink r:id="rId11" w:history="1">
        <w:r w:rsidRPr="0027118D">
          <w:t>http://www.baipatra.ws/water_quality.html</w:t>
        </w:r>
      </w:hyperlink>
      <w:r w:rsidRPr="0027118D">
        <w:t>.</w:t>
      </w:r>
    </w:p>
    <w:p w14:paraId="1E25D4F7" w14:textId="3B86416A" w:rsidR="00D422D2" w:rsidRDefault="00D422D2">
      <w:pPr>
        <w:suppressAutoHyphens w:val="0"/>
        <w:jc w:val="left"/>
        <w:rPr>
          <w:sz w:val="18"/>
          <w:szCs w:val="18"/>
        </w:rPr>
      </w:pPr>
    </w:p>
    <w:p w14:paraId="2C67CBEB" w14:textId="77777777" w:rsidR="00D422D2" w:rsidRDefault="00D422D2" w:rsidP="00D422D2">
      <w:pPr>
        <w:suppressAutoHyphens w:val="0"/>
        <w:ind w:left="180"/>
        <w:jc w:val="both"/>
        <w:rPr>
          <w:sz w:val="18"/>
          <w:szCs w:val="18"/>
        </w:rPr>
        <w:sectPr w:rsidR="00D422D2" w:rsidSect="00535DED">
          <w:type w:val="continuous"/>
          <w:pgSz w:w="12240" w:h="15840"/>
          <w:pgMar w:top="1080" w:right="893" w:bottom="1440" w:left="893" w:header="720" w:footer="720" w:gutter="0"/>
          <w:cols w:num="2" w:space="720"/>
          <w:docGrid w:linePitch="360"/>
        </w:sectPr>
      </w:pPr>
    </w:p>
    <w:p w14:paraId="0D5DE81C" w14:textId="77777777" w:rsidR="002E024C" w:rsidRPr="00D422D2" w:rsidRDefault="002E024C" w:rsidP="00084E2D">
      <w:pPr>
        <w:suppressAutoHyphens w:val="0"/>
        <w:jc w:val="both"/>
        <w:rPr>
          <w:sz w:val="18"/>
          <w:szCs w:val="18"/>
        </w:rPr>
      </w:pPr>
    </w:p>
    <w:sectPr w:rsidR="002E024C" w:rsidRPr="00D422D2" w:rsidSect="00D422D2">
      <w:type w:val="continuous"/>
      <w:pgSz w:w="12240" w:h="15840"/>
      <w:pgMar w:top="1080" w:right="893" w:bottom="1440" w:left="8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Lohit Hindi">
    <w:altName w:val="MS Mincho"/>
    <w:charset w:val="8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pStyle w:val="Heading1"/>
      <w:suff w:val="space"/>
      <w:lvlText w:val="%1."/>
      <w:lvlJc w:val="center"/>
      <w:pPr>
        <w:tabs>
          <w:tab w:val="num" w:pos="0"/>
        </w:tabs>
        <w:ind w:left="0" w:firstLine="216"/>
      </w:pPr>
      <w:rPr>
        <w:rFonts w:cs="Times New Roman"/>
        <w:i w:val="0"/>
        <w:iCs w:val="0"/>
      </w:rPr>
    </w:lvl>
    <w:lvl w:ilvl="1">
      <w:start w:val="1"/>
      <w:numFmt w:val="upperLetter"/>
      <w:pStyle w:val="Heading2"/>
      <w:lvlText w:val="%2."/>
      <w:lvlJc w:val="left"/>
      <w:pPr>
        <w:tabs>
          <w:tab w:val="num" w:pos="227"/>
        </w:tabs>
        <w:ind w:left="288" w:hanging="288"/>
      </w:pPr>
      <w:rPr>
        <w:rFonts w:cs="Times New Roman"/>
      </w:rPr>
    </w:lvl>
    <w:lvl w:ilvl="2">
      <w:start w:val="1"/>
      <w:numFmt w:val="decimal"/>
      <w:pStyle w:val="Heading3"/>
      <w:lvlText w:val="%3)"/>
      <w:lvlJc w:val="left"/>
      <w:pPr>
        <w:tabs>
          <w:tab w:val="num" w:pos="425"/>
        </w:tabs>
        <w:ind w:left="0" w:firstLine="180"/>
      </w:pPr>
      <w:rPr>
        <w:rFonts w:cs="Times New Roman"/>
      </w:rPr>
    </w:lvl>
    <w:lvl w:ilvl="3">
      <w:start w:val="1"/>
      <w:numFmt w:val="lowerLetter"/>
      <w:pStyle w:val="Heading4"/>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nsid w:val="00000002"/>
    <w:multiLevelType w:val="singleLevel"/>
    <w:tmpl w:val="00000002"/>
    <w:name w:val="WW8Num2"/>
    <w:lvl w:ilvl="0">
      <w:start w:val="1"/>
      <w:numFmt w:val="decimal"/>
      <w:pStyle w:val="footnote"/>
      <w:lvlText w:val="%1 "/>
      <w:lvlJc w:val="left"/>
      <w:pPr>
        <w:tabs>
          <w:tab w:val="num" w:pos="648"/>
        </w:tabs>
        <w:ind w:left="0" w:firstLine="288"/>
      </w:pPr>
      <w:rPr>
        <w:rFonts w:ascii="Times New Roman" w:hAnsi="Times New Roman" w:cs="Times New Roman"/>
        <w:b w:val="0"/>
        <w:bCs w:val="0"/>
        <w:i w:val="0"/>
        <w:iCs w:val="0"/>
        <w:caps w:val="0"/>
        <w:smallCaps w:val="0"/>
        <w:strike w:val="0"/>
        <w:dstrike w:val="0"/>
        <w:vanish w:val="0"/>
        <w:color w:val="000000"/>
        <w:sz w:val="16"/>
        <w:szCs w:val="16"/>
        <w:vertAlign w:val="superscript"/>
      </w:rPr>
    </w:lvl>
  </w:abstractNum>
  <w:abstractNum w:abstractNumId="2">
    <w:nsid w:val="00000003"/>
    <w:multiLevelType w:val="singleLevel"/>
    <w:tmpl w:val="00000003"/>
    <w:name w:val="WW8Num3"/>
    <w:lvl w:ilvl="0">
      <w:start w:val="1"/>
      <w:numFmt w:val="bullet"/>
      <w:pStyle w:val="bulletlist"/>
      <w:lvlText w:val=""/>
      <w:lvlJc w:val="left"/>
      <w:pPr>
        <w:tabs>
          <w:tab w:val="num" w:pos="648"/>
        </w:tabs>
        <w:ind w:left="648" w:hanging="360"/>
      </w:pPr>
      <w:rPr>
        <w:rFonts w:ascii="Symbol" w:hAnsi="Symbol" w:cs="Symbol"/>
      </w:rPr>
    </w:lvl>
  </w:abstractNum>
  <w:abstractNum w:abstractNumId="3">
    <w:nsid w:val="00000004"/>
    <w:multiLevelType w:val="singleLevel"/>
    <w:tmpl w:val="00000004"/>
    <w:name w:val="WW8Num4"/>
    <w:lvl w:ilvl="0">
      <w:start w:val="1"/>
      <w:numFmt w:val="decimal"/>
      <w:pStyle w:val="references"/>
      <w:lvlText w:val="[%1]"/>
      <w:lvlJc w:val="left"/>
      <w:pPr>
        <w:tabs>
          <w:tab w:val="num" w:pos="360"/>
        </w:tabs>
        <w:ind w:left="360" w:hanging="360"/>
      </w:pPr>
      <w:rPr>
        <w:rFonts w:cs="Times New Roman"/>
      </w:rPr>
    </w:lvl>
  </w:abstractNum>
  <w:abstractNum w:abstractNumId="4">
    <w:nsid w:val="00000005"/>
    <w:multiLevelType w:val="singleLevel"/>
    <w:tmpl w:val="00000005"/>
    <w:name w:val="WW8Num6"/>
    <w:lvl w:ilvl="0">
      <w:start w:val="1"/>
      <w:numFmt w:val="upperRoman"/>
      <w:pStyle w:val="tablehead"/>
      <w:suff w:val="space"/>
      <w:lvlText w:val="TABLE %1. "/>
      <w:lvlJc w:val="left"/>
      <w:pPr>
        <w:tabs>
          <w:tab w:val="num" w:pos="0"/>
        </w:tabs>
        <w:ind w:left="0" w:firstLine="0"/>
      </w:pPr>
      <w:rPr>
        <w:rFonts w:ascii="Times New Roman" w:hAnsi="Times New Roman" w:cs="Times New Roman"/>
        <w:b w:val="0"/>
        <w:bCs w:val="0"/>
        <w:i w:val="0"/>
        <w:iCs w:val="0"/>
        <w:sz w:val="16"/>
        <w:szCs w:val="16"/>
      </w:rPr>
    </w:lvl>
  </w:abstractNum>
  <w:abstractNum w:abstractNumId="5">
    <w:nsid w:val="00000006"/>
    <w:multiLevelType w:val="singleLevel"/>
    <w:tmpl w:val="00000006"/>
    <w:name w:val="WW8Num7"/>
    <w:lvl w:ilvl="0">
      <w:start w:val="1"/>
      <w:numFmt w:val="decimal"/>
      <w:pStyle w:val="figurecaption"/>
      <w:suff w:val="space"/>
      <w:lvlText w:val="Fig. %1. "/>
      <w:lvlJc w:val="left"/>
      <w:pPr>
        <w:tabs>
          <w:tab w:val="num" w:pos="0"/>
        </w:tabs>
        <w:ind w:left="360" w:hanging="360"/>
      </w:pPr>
      <w:rPr>
        <w:rFonts w:ascii="Times New Roman" w:hAnsi="Times New Roman" w:cs="Times New Roman"/>
        <w:b w:val="0"/>
        <w:bCs w:val="0"/>
        <w:i w:val="0"/>
        <w:iCs w:val="0"/>
        <w:color w:val="auto"/>
        <w:sz w:val="16"/>
        <w:szCs w:val="16"/>
      </w:rPr>
    </w:lvl>
  </w:abstractNum>
  <w:abstractNum w:abstractNumId="6">
    <w:nsid w:val="20E77536"/>
    <w:multiLevelType w:val="hybridMultilevel"/>
    <w:tmpl w:val="B66034B0"/>
    <w:lvl w:ilvl="0" w:tplc="3B88523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A50648"/>
    <w:multiLevelType w:val="hybridMultilevel"/>
    <w:tmpl w:val="71AA20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A219CD"/>
    <w:multiLevelType w:val="hybridMultilevel"/>
    <w:tmpl w:val="F4B431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8"/>
  </w:num>
  <w:num w:numId="15">
    <w:abstractNumId w:val="7"/>
  </w:num>
  <w:num w:numId="16">
    <w:abstractNumId w:val="6"/>
  </w:num>
  <w:num w:numId="17">
    <w:abstractNumId w:val="0"/>
  </w:num>
  <w:num w:numId="18">
    <w:abstractNumId w:val="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isplayBackgroundShape/>
  <w:embedSystem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839"/>
    <w:rsid w:val="000116C1"/>
    <w:rsid w:val="000157DD"/>
    <w:rsid w:val="000210FF"/>
    <w:rsid w:val="000261F8"/>
    <w:rsid w:val="00035102"/>
    <w:rsid w:val="000476B9"/>
    <w:rsid w:val="00084E2D"/>
    <w:rsid w:val="00091CE8"/>
    <w:rsid w:val="000A3AAB"/>
    <w:rsid w:val="000A733C"/>
    <w:rsid w:val="000C7BB6"/>
    <w:rsid w:val="000F1630"/>
    <w:rsid w:val="001775B4"/>
    <w:rsid w:val="00190AB0"/>
    <w:rsid w:val="001A4423"/>
    <w:rsid w:val="001B43B8"/>
    <w:rsid w:val="00264258"/>
    <w:rsid w:val="0027118D"/>
    <w:rsid w:val="002859EB"/>
    <w:rsid w:val="0029221F"/>
    <w:rsid w:val="00293F59"/>
    <w:rsid w:val="002A49BF"/>
    <w:rsid w:val="002B58A6"/>
    <w:rsid w:val="002E024C"/>
    <w:rsid w:val="00302666"/>
    <w:rsid w:val="003266F0"/>
    <w:rsid w:val="00341EBE"/>
    <w:rsid w:val="00356AE8"/>
    <w:rsid w:val="003726F2"/>
    <w:rsid w:val="003B5CE3"/>
    <w:rsid w:val="003C6921"/>
    <w:rsid w:val="003F2BAB"/>
    <w:rsid w:val="003F3C51"/>
    <w:rsid w:val="00410E8B"/>
    <w:rsid w:val="00435FD2"/>
    <w:rsid w:val="004575F0"/>
    <w:rsid w:val="004B573A"/>
    <w:rsid w:val="004B7FFB"/>
    <w:rsid w:val="004E49F4"/>
    <w:rsid w:val="00505B6E"/>
    <w:rsid w:val="00514A7D"/>
    <w:rsid w:val="00535DED"/>
    <w:rsid w:val="005445C4"/>
    <w:rsid w:val="0055279B"/>
    <w:rsid w:val="005624F5"/>
    <w:rsid w:val="00566EB7"/>
    <w:rsid w:val="005718CF"/>
    <w:rsid w:val="005B01D6"/>
    <w:rsid w:val="005B1291"/>
    <w:rsid w:val="005C65C8"/>
    <w:rsid w:val="005F7897"/>
    <w:rsid w:val="00625B16"/>
    <w:rsid w:val="00646BBD"/>
    <w:rsid w:val="006541ED"/>
    <w:rsid w:val="0067220C"/>
    <w:rsid w:val="00693AB0"/>
    <w:rsid w:val="006A00DF"/>
    <w:rsid w:val="006E4AB6"/>
    <w:rsid w:val="006E7416"/>
    <w:rsid w:val="00711AFE"/>
    <w:rsid w:val="00726EF1"/>
    <w:rsid w:val="00755DF1"/>
    <w:rsid w:val="00783CC6"/>
    <w:rsid w:val="007A2086"/>
    <w:rsid w:val="007D7C01"/>
    <w:rsid w:val="008048BF"/>
    <w:rsid w:val="00805630"/>
    <w:rsid w:val="008162B3"/>
    <w:rsid w:val="008361B7"/>
    <w:rsid w:val="00867425"/>
    <w:rsid w:val="00873A55"/>
    <w:rsid w:val="008818AD"/>
    <w:rsid w:val="008A22C4"/>
    <w:rsid w:val="008B2866"/>
    <w:rsid w:val="008D099D"/>
    <w:rsid w:val="00904D2D"/>
    <w:rsid w:val="00926C6C"/>
    <w:rsid w:val="00941A41"/>
    <w:rsid w:val="00946179"/>
    <w:rsid w:val="0096761A"/>
    <w:rsid w:val="00985038"/>
    <w:rsid w:val="009D0F93"/>
    <w:rsid w:val="009E6363"/>
    <w:rsid w:val="00A012BB"/>
    <w:rsid w:val="00A401E7"/>
    <w:rsid w:val="00A52027"/>
    <w:rsid w:val="00AC6355"/>
    <w:rsid w:val="00B041B9"/>
    <w:rsid w:val="00B2077E"/>
    <w:rsid w:val="00B54AF3"/>
    <w:rsid w:val="00B7204C"/>
    <w:rsid w:val="00B94D07"/>
    <w:rsid w:val="00B9610C"/>
    <w:rsid w:val="00BA7557"/>
    <w:rsid w:val="00BD5914"/>
    <w:rsid w:val="00BE32E8"/>
    <w:rsid w:val="00C33698"/>
    <w:rsid w:val="00C4134F"/>
    <w:rsid w:val="00C725B8"/>
    <w:rsid w:val="00C8336C"/>
    <w:rsid w:val="00CF2FC9"/>
    <w:rsid w:val="00CF3E4B"/>
    <w:rsid w:val="00CF7875"/>
    <w:rsid w:val="00D02545"/>
    <w:rsid w:val="00D25C3C"/>
    <w:rsid w:val="00D34838"/>
    <w:rsid w:val="00D35521"/>
    <w:rsid w:val="00D40A20"/>
    <w:rsid w:val="00D422D2"/>
    <w:rsid w:val="00D76203"/>
    <w:rsid w:val="00D8584C"/>
    <w:rsid w:val="00DB36DF"/>
    <w:rsid w:val="00DF49C2"/>
    <w:rsid w:val="00E21360"/>
    <w:rsid w:val="00E43B9F"/>
    <w:rsid w:val="00E528DF"/>
    <w:rsid w:val="00E61833"/>
    <w:rsid w:val="00E7208E"/>
    <w:rsid w:val="00E812B6"/>
    <w:rsid w:val="00E91AC6"/>
    <w:rsid w:val="00E97EA6"/>
    <w:rsid w:val="00EA62EF"/>
    <w:rsid w:val="00EA69E8"/>
    <w:rsid w:val="00EB412A"/>
    <w:rsid w:val="00ED034F"/>
    <w:rsid w:val="00ED4037"/>
    <w:rsid w:val="00F07C1E"/>
    <w:rsid w:val="00F118EE"/>
    <w:rsid w:val="00F23B73"/>
    <w:rsid w:val="00F31387"/>
    <w:rsid w:val="00F3659F"/>
    <w:rsid w:val="00F45DC8"/>
    <w:rsid w:val="00F85839"/>
    <w:rsid w:val="00FE4918"/>
    <w:rsid w:val="00FF5F5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A956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F5D"/>
    <w:pPr>
      <w:suppressAutoHyphens/>
      <w:jc w:val="center"/>
    </w:pPr>
    <w:rPr>
      <w:rFonts w:eastAsia="SimSun"/>
      <w:lang w:eastAsia="zh-CN"/>
    </w:rPr>
  </w:style>
  <w:style w:type="paragraph" w:styleId="Heading1">
    <w:name w:val="heading 1"/>
    <w:basedOn w:val="Normal"/>
    <w:next w:val="BodyText"/>
    <w:qFormat/>
    <w:pPr>
      <w:keepNext/>
      <w:keepLines/>
      <w:numPr>
        <w:numId w:val="1"/>
      </w:numPr>
      <w:tabs>
        <w:tab w:val="left" w:pos="216"/>
        <w:tab w:val="left" w:pos="283"/>
        <w:tab w:val="left" w:pos="340"/>
        <w:tab w:val="left" w:pos="397"/>
      </w:tabs>
      <w:spacing w:before="160" w:after="80"/>
      <w:outlineLvl w:val="0"/>
    </w:pPr>
    <w:rPr>
      <w:smallCaps/>
      <w:lang w:eastAsia="en-US"/>
    </w:rPr>
  </w:style>
  <w:style w:type="paragraph" w:styleId="Heading2">
    <w:name w:val="heading 2"/>
    <w:basedOn w:val="Normal"/>
    <w:next w:val="BodyText"/>
    <w:qFormat/>
    <w:pPr>
      <w:keepNext/>
      <w:keepLines/>
      <w:numPr>
        <w:ilvl w:val="1"/>
        <w:numId w:val="1"/>
      </w:numPr>
      <w:spacing w:before="120" w:after="60"/>
      <w:jc w:val="left"/>
      <w:outlineLvl w:val="1"/>
    </w:pPr>
    <w:rPr>
      <w:i/>
      <w:iCs/>
      <w:lang w:eastAsia="en-US"/>
    </w:rPr>
  </w:style>
  <w:style w:type="paragraph" w:styleId="Heading3">
    <w:name w:val="heading 3"/>
    <w:basedOn w:val="Normal"/>
    <w:next w:val="BodyText"/>
    <w:qFormat/>
    <w:pPr>
      <w:numPr>
        <w:ilvl w:val="2"/>
        <w:numId w:val="1"/>
      </w:numPr>
      <w:tabs>
        <w:tab w:val="left" w:pos="540"/>
      </w:tabs>
      <w:spacing w:line="240" w:lineRule="exact"/>
      <w:jc w:val="both"/>
      <w:outlineLvl w:val="2"/>
    </w:pPr>
    <w:rPr>
      <w:i/>
      <w:iCs/>
      <w:lang w:eastAsia="en-US"/>
    </w:rPr>
  </w:style>
  <w:style w:type="paragraph" w:styleId="Heading4">
    <w:name w:val="heading 4"/>
    <w:basedOn w:val="Normal"/>
    <w:next w:val="BodyText"/>
    <w:qFormat/>
    <w:pPr>
      <w:numPr>
        <w:ilvl w:val="3"/>
        <w:numId w:val="1"/>
      </w:numPr>
      <w:tabs>
        <w:tab w:val="left" w:pos="720"/>
      </w:tabs>
      <w:spacing w:before="40" w:after="40"/>
      <w:jc w:val="both"/>
      <w:outlineLvl w:val="3"/>
    </w:pPr>
    <w:rPr>
      <w:i/>
      <w:iCs/>
      <w:lang w:eastAsia="en-US"/>
    </w:rPr>
  </w:style>
  <w:style w:type="paragraph" w:styleId="Heading5">
    <w:name w:val="heading 5"/>
    <w:basedOn w:val="Normal"/>
    <w:next w:val="BodyText"/>
    <w:qFormat/>
    <w:pPr>
      <w:tabs>
        <w:tab w:val="left" w:pos="360"/>
      </w:tabs>
      <w:spacing w:before="160" w:after="80"/>
      <w:outlineLvl w:val="4"/>
    </w:pPr>
    <w:rPr>
      <w:small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i w:val="0"/>
      <w:iCs w:val="0"/>
    </w:rPr>
  </w:style>
  <w:style w:type="character" w:customStyle="1" w:styleId="WW8Num1z1">
    <w:name w:val="WW8Num1z1"/>
    <w:rPr>
      <w:rFonts w:cs="Times New Roman"/>
    </w:rPr>
  </w:style>
  <w:style w:type="character" w:customStyle="1" w:styleId="WW8Num1z3">
    <w:name w:val="WW8Num1z3"/>
    <w:rPr>
      <w:rFonts w:ascii="Times New Roman" w:hAnsi="Times New Roman" w:cs="Times New Roman"/>
      <w:b w:val="0"/>
      <w:bCs w:val="0"/>
      <w:i/>
      <w:iCs/>
      <w:sz w:val="20"/>
      <w:szCs w:val="20"/>
    </w:rPr>
  </w:style>
  <w:style w:type="character" w:customStyle="1" w:styleId="WW8Num2z0">
    <w:name w:val="WW8Num2z0"/>
    <w:rPr>
      <w:rFonts w:ascii="Times New Roman" w:hAnsi="Times New Roman" w:cs="Times New Roman"/>
      <w:b w:val="0"/>
      <w:bCs w:val="0"/>
      <w:i w:val="0"/>
      <w:iCs w:val="0"/>
      <w:caps w:val="0"/>
      <w:small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0">
    <w:name w:val="WW8Num3z0"/>
    <w:rPr>
      <w:rFonts w:ascii="Symbol" w:hAnsi="Symbol" w:cs="Symbol"/>
    </w:rPr>
  </w:style>
  <w:style w:type="character" w:customStyle="1" w:styleId="WW8Num4z0">
    <w:name w:val="WW8Num4z0"/>
    <w:rPr>
      <w:rFonts w:cs="Times New Roman"/>
    </w:rPr>
  </w:style>
  <w:style w:type="character" w:customStyle="1" w:styleId="WW8Num5z0">
    <w:name w:val="WW8Num5z0"/>
    <w:rPr>
      <w:rFonts w:ascii="Times New Roman" w:hAnsi="Times New Roman" w:cs="Times New Roman"/>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Pr>
      <w:rFonts w:ascii="Times New Roman" w:hAnsi="Times New Roman" w:cs="Times New Roman"/>
      <w:b w:val="0"/>
      <w:bCs w:val="0"/>
      <w:i w:val="0"/>
      <w:iCs w:val="0"/>
      <w:sz w:val="16"/>
      <w:szCs w:val="16"/>
    </w:rPr>
  </w:style>
  <w:style w:type="character" w:customStyle="1" w:styleId="WW8Num7z0">
    <w:name w:val="WW8Num7z0"/>
    <w:rPr>
      <w:rFonts w:ascii="Times New Roman" w:hAnsi="Times New Roman" w:cs="Times New Roman"/>
      <w:b w:val="0"/>
      <w:bCs w:val="0"/>
      <w:i w:val="0"/>
      <w:iCs w:val="0"/>
      <w:color w:val="auto"/>
      <w:sz w:val="16"/>
      <w:szCs w:val="16"/>
    </w:rPr>
  </w:style>
  <w:style w:type="character" w:customStyle="1" w:styleId="WW-DefaultParagraphFont">
    <w:name w:val="WW-Default Paragraph Font"/>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4">
    <w:name w:val="WW8Num1z4"/>
    <w:rPr>
      <w:rFonts w:cs="Times New Roman"/>
    </w:rPr>
  </w:style>
  <w:style w:type="character" w:customStyle="1" w:styleId="WW-Absatz-Standardschriftart1111111">
    <w:name w:val="WW-Absatz-Standardschriftart1111111"/>
  </w:style>
  <w:style w:type="character" w:customStyle="1" w:styleId="WW8Num2z1">
    <w:name w:val="WW8Num2z1"/>
    <w:rPr>
      <w:rFonts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5z1">
    <w:name w:val="WW8Num5z1"/>
    <w:rPr>
      <w:rFonts w:ascii="Times New Roman" w:hAnsi="Times New Roman" w:cs="Times New Roman"/>
      <w:b w:val="0"/>
      <w:bCs w:val="0"/>
      <w:i/>
      <w:iCs/>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3">
    <w:name w:val="WW8Num5z3"/>
    <w:rPr>
      <w:rFonts w:ascii="Times New Roman" w:hAnsi="Times New Roman" w:cs="Times New Roman"/>
      <w:b w:val="0"/>
      <w:bCs w:val="0"/>
      <w:i/>
      <w:iCs/>
      <w:sz w:val="20"/>
      <w:szCs w:val="20"/>
    </w:rPr>
  </w:style>
  <w:style w:type="character" w:customStyle="1" w:styleId="WW8Num5z4">
    <w:name w:val="WW8Num5z4"/>
    <w:rPr>
      <w:rFonts w:cs="Times New Roman"/>
    </w:rPr>
  </w:style>
  <w:style w:type="character" w:customStyle="1" w:styleId="WW8Num7z1">
    <w:name w:val="WW8Num7z1"/>
    <w:rPr>
      <w:rFonts w:cs="Times New Roman"/>
    </w:rPr>
  </w:style>
  <w:style w:type="character" w:customStyle="1" w:styleId="WW8Num8z0">
    <w:name w:val="WW8Num8z0"/>
    <w:rPr>
      <w:rFonts w:ascii="Times New Roman" w:hAnsi="Times New Roman" w:cs="Times New Roman"/>
      <w:b w:val="0"/>
      <w:bCs w:val="0"/>
      <w:i w:val="0"/>
      <w:iCs w:val="0"/>
      <w:sz w:val="16"/>
      <w:szCs w:val="16"/>
    </w:rPr>
  </w:style>
  <w:style w:type="character" w:customStyle="1" w:styleId="WW-DefaultParagraphFont1">
    <w:name w:val="WW-Default Paragraph Font1"/>
  </w:style>
  <w:style w:type="paragraph" w:customStyle="1" w:styleId="Heading">
    <w:name w:val="Heading"/>
    <w:basedOn w:val="Normal"/>
    <w:next w:val="BodyText"/>
    <w:pPr>
      <w:keepNext/>
      <w:spacing w:before="240" w:after="120"/>
    </w:pPr>
    <w:rPr>
      <w:rFonts w:ascii="Arial" w:eastAsia="DejaVu Sans" w:hAnsi="Arial" w:cs="Lohit Hindi"/>
      <w:sz w:val="28"/>
      <w:szCs w:val="28"/>
    </w:rPr>
  </w:style>
  <w:style w:type="paragraph" w:styleId="BodyText">
    <w:name w:val="Body Text"/>
    <w:basedOn w:val="Normal"/>
    <w:pPr>
      <w:spacing w:after="6"/>
      <w:ind w:firstLine="288"/>
      <w:jc w:val="both"/>
    </w:pPr>
    <w:rPr>
      <w:spacing w:val="-1"/>
    </w:r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customStyle="1" w:styleId="Abstract">
    <w:name w:val="Abstract"/>
    <w:pPr>
      <w:suppressAutoHyphens/>
      <w:spacing w:after="200"/>
      <w:ind w:firstLine="170"/>
      <w:jc w:val="both"/>
    </w:pPr>
    <w:rPr>
      <w:rFonts w:eastAsia="SimSun"/>
      <w:b/>
      <w:bCs/>
      <w:sz w:val="18"/>
      <w:szCs w:val="18"/>
      <w:lang w:eastAsia="zh-CN"/>
    </w:rPr>
  </w:style>
  <w:style w:type="paragraph" w:customStyle="1" w:styleId="Affiliation">
    <w:name w:val="Affiliation"/>
    <w:pPr>
      <w:suppressAutoHyphens/>
      <w:jc w:val="center"/>
    </w:pPr>
    <w:rPr>
      <w:rFonts w:eastAsia="SimSun"/>
      <w:lang w:eastAsia="zh-CN"/>
    </w:rPr>
  </w:style>
  <w:style w:type="paragraph" w:customStyle="1" w:styleId="Author">
    <w:name w:val="Author"/>
    <w:pPr>
      <w:suppressAutoHyphens/>
      <w:spacing w:before="360" w:after="40"/>
      <w:jc w:val="center"/>
    </w:pPr>
    <w:rPr>
      <w:rFonts w:eastAsia="SimSun"/>
      <w:sz w:val="22"/>
      <w:szCs w:val="22"/>
    </w:rPr>
  </w:style>
  <w:style w:type="paragraph" w:customStyle="1" w:styleId="bulletlist">
    <w:name w:val="bullet list"/>
    <w:basedOn w:val="BodyText"/>
    <w:pPr>
      <w:numPr>
        <w:numId w:val="3"/>
      </w:numPr>
      <w:tabs>
        <w:tab w:val="left" w:pos="648"/>
      </w:tabs>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6"/>
      </w:numPr>
      <w:suppressAutoHyphens/>
      <w:spacing w:before="80" w:after="200"/>
      <w:jc w:val="center"/>
    </w:pPr>
    <w:rPr>
      <w:rFonts w:eastAsia="SimSun"/>
      <w:sz w:val="16"/>
      <w:szCs w:val="16"/>
    </w:rPr>
  </w:style>
  <w:style w:type="paragraph" w:customStyle="1" w:styleId="footnote">
    <w:name w:val="footnote"/>
    <w:pPr>
      <w:numPr>
        <w:numId w:val="2"/>
      </w:numPr>
      <w:tabs>
        <w:tab w:val="left" w:pos="648"/>
      </w:tabs>
      <w:suppressAutoHyphens/>
      <w:spacing w:after="40"/>
    </w:pPr>
    <w:rPr>
      <w:rFonts w:eastAsia="SimSun"/>
      <w:sz w:val="16"/>
      <w:szCs w:val="16"/>
      <w:lang w:eastAsia="zh-CN"/>
    </w:rPr>
  </w:style>
  <w:style w:type="paragraph" w:customStyle="1" w:styleId="keywords">
    <w:name w:val="key words"/>
    <w:pPr>
      <w:suppressAutoHyphens/>
      <w:spacing w:after="120"/>
      <w:ind w:firstLine="288"/>
      <w:jc w:val="both"/>
    </w:pPr>
    <w:rPr>
      <w:rFonts w:eastAsia="SimSun"/>
      <w:b/>
      <w:bCs/>
      <w:iCs/>
      <w:sz w:val="18"/>
      <w:szCs w:val="18"/>
    </w:rPr>
  </w:style>
  <w:style w:type="paragraph" w:customStyle="1" w:styleId="papersubtitle">
    <w:name w:val="paper subtitle"/>
    <w:pPr>
      <w:suppressAutoHyphens/>
      <w:spacing w:after="120"/>
      <w:jc w:val="center"/>
    </w:pPr>
    <w:rPr>
      <w:rFonts w:eastAsia="MS Mincho"/>
      <w:sz w:val="28"/>
      <w:szCs w:val="28"/>
    </w:rPr>
  </w:style>
  <w:style w:type="paragraph" w:customStyle="1" w:styleId="papertitle">
    <w:name w:val="paper title"/>
    <w:pPr>
      <w:suppressAutoHyphens/>
      <w:spacing w:after="120"/>
      <w:jc w:val="center"/>
    </w:pPr>
    <w:rPr>
      <w:rFonts w:eastAsia="MS Mincho"/>
      <w:sz w:val="48"/>
      <w:szCs w:val="48"/>
    </w:rPr>
  </w:style>
  <w:style w:type="paragraph" w:customStyle="1" w:styleId="references">
    <w:name w:val="references"/>
    <w:pPr>
      <w:numPr>
        <w:numId w:val="4"/>
      </w:numPr>
      <w:suppressAutoHyphens/>
      <w:spacing w:after="50" w:line="180" w:lineRule="atLeast"/>
      <w:jc w:val="both"/>
    </w:pPr>
    <w:rPr>
      <w:rFonts w:eastAsia="MS Mincho"/>
      <w:sz w:val="18"/>
      <w:szCs w:val="16"/>
    </w:rPr>
  </w:style>
  <w:style w:type="paragraph" w:customStyle="1" w:styleId="sponsors">
    <w:name w:val="sponsors"/>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suppressAutoHyphens/>
      <w:jc w:val="both"/>
    </w:pPr>
    <w:rPr>
      <w:rFonts w:eastAsia="SimSun"/>
      <w:sz w:val="16"/>
      <w:szCs w:val="16"/>
    </w:rPr>
  </w:style>
  <w:style w:type="paragraph" w:customStyle="1" w:styleId="tablefootnote">
    <w:name w:val="table footnote"/>
    <w:pPr>
      <w:suppressAutoHyphens/>
      <w:spacing w:before="60" w:after="30"/>
      <w:jc w:val="right"/>
    </w:pPr>
    <w:rPr>
      <w:rFonts w:eastAsia="SimSun"/>
      <w:sz w:val="12"/>
      <w:szCs w:val="12"/>
      <w:lang w:eastAsia="zh-CN"/>
    </w:rPr>
  </w:style>
  <w:style w:type="paragraph" w:customStyle="1" w:styleId="tablehead">
    <w:name w:val="table head"/>
    <w:pPr>
      <w:numPr>
        <w:numId w:val="5"/>
      </w:numPr>
      <w:tabs>
        <w:tab w:val="left" w:pos="1080"/>
      </w:tabs>
      <w:suppressAutoHyphens/>
      <w:spacing w:before="240" w:after="120" w:line="216" w:lineRule="auto"/>
      <w:jc w:val="center"/>
    </w:pPr>
    <w:rPr>
      <w:rFonts w:eastAsia="SimSun"/>
      <w:smallCaps/>
      <w:sz w:val="16"/>
      <w:szCs w:val="16"/>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rPr>
      <w:b/>
      <w:bCs/>
    </w:rPr>
  </w:style>
  <w:style w:type="character" w:styleId="CommentReference">
    <w:name w:val="annotation reference"/>
    <w:basedOn w:val="DefaultParagraphFont"/>
    <w:uiPriority w:val="99"/>
    <w:semiHidden/>
    <w:unhideWhenUsed/>
    <w:rsid w:val="00535DED"/>
    <w:rPr>
      <w:sz w:val="16"/>
      <w:szCs w:val="16"/>
    </w:rPr>
  </w:style>
  <w:style w:type="character" w:styleId="Hyperlink">
    <w:name w:val="Hyperlink"/>
    <w:basedOn w:val="DefaultParagraphFont"/>
    <w:uiPriority w:val="99"/>
    <w:unhideWhenUsed/>
    <w:rsid w:val="00341EBE"/>
    <w:rPr>
      <w:color w:val="0000FF" w:themeColor="hyperlink"/>
      <w:u w:val="single"/>
    </w:rPr>
  </w:style>
  <w:style w:type="paragraph" w:styleId="CommentText">
    <w:name w:val="annotation text"/>
    <w:basedOn w:val="Normal"/>
    <w:link w:val="CommentTextChar"/>
    <w:uiPriority w:val="99"/>
    <w:unhideWhenUsed/>
    <w:rsid w:val="00341EBE"/>
    <w:pPr>
      <w:suppressAutoHyphens w:val="0"/>
      <w:jc w:val="left"/>
    </w:pPr>
    <w:rPr>
      <w:rFonts w:asciiTheme="minorHAnsi" w:eastAsiaTheme="minorEastAsia" w:hAnsiTheme="minorHAnsi" w:cstheme="minorBidi"/>
      <w:lang w:eastAsia="en-US"/>
    </w:rPr>
  </w:style>
  <w:style w:type="character" w:customStyle="1" w:styleId="CommentTextChar">
    <w:name w:val="Comment Text Char"/>
    <w:basedOn w:val="DefaultParagraphFont"/>
    <w:link w:val="CommentText"/>
    <w:uiPriority w:val="99"/>
    <w:rsid w:val="00341EBE"/>
    <w:rPr>
      <w:rFonts w:asciiTheme="minorHAnsi" w:eastAsiaTheme="minorEastAsia" w:hAnsiTheme="minorHAnsi" w:cstheme="minorBidi"/>
    </w:rPr>
  </w:style>
  <w:style w:type="character" w:styleId="FollowedHyperlink">
    <w:name w:val="FollowedHyperlink"/>
    <w:basedOn w:val="DefaultParagraphFont"/>
    <w:uiPriority w:val="99"/>
    <w:semiHidden/>
    <w:unhideWhenUsed/>
    <w:rsid w:val="000F1630"/>
    <w:rPr>
      <w:color w:val="800080" w:themeColor="followedHyperlink"/>
      <w:u w:val="single"/>
    </w:rPr>
  </w:style>
  <w:style w:type="paragraph" w:styleId="BalloonText">
    <w:name w:val="Balloon Text"/>
    <w:basedOn w:val="Normal"/>
    <w:link w:val="BalloonTextChar"/>
    <w:uiPriority w:val="99"/>
    <w:semiHidden/>
    <w:unhideWhenUsed/>
    <w:rsid w:val="00646BBD"/>
    <w:rPr>
      <w:rFonts w:ascii="Tahoma" w:hAnsi="Tahoma" w:cs="Tahoma"/>
      <w:sz w:val="16"/>
      <w:szCs w:val="16"/>
    </w:rPr>
  </w:style>
  <w:style w:type="character" w:customStyle="1" w:styleId="BalloonTextChar">
    <w:name w:val="Balloon Text Char"/>
    <w:basedOn w:val="DefaultParagraphFont"/>
    <w:link w:val="BalloonText"/>
    <w:uiPriority w:val="99"/>
    <w:semiHidden/>
    <w:rsid w:val="00646BBD"/>
    <w:rPr>
      <w:rFonts w:ascii="Tahoma" w:eastAsia="SimSun" w:hAnsi="Tahoma" w:cs="Tahoma"/>
      <w:sz w:val="16"/>
      <w:szCs w:val="16"/>
      <w:lang w:eastAsia="zh-CN"/>
    </w:rPr>
  </w:style>
  <w:style w:type="paragraph" w:styleId="NormalWeb">
    <w:name w:val="Normal (Web)"/>
    <w:basedOn w:val="Normal"/>
    <w:uiPriority w:val="99"/>
    <w:semiHidden/>
    <w:unhideWhenUsed/>
    <w:rsid w:val="00ED4037"/>
    <w:pPr>
      <w:suppressAutoHyphens w:val="0"/>
      <w:spacing w:before="100" w:beforeAutospacing="1" w:after="100" w:afterAutospacing="1"/>
      <w:jc w:val="left"/>
    </w:pPr>
    <w:rPr>
      <w:rFonts w:ascii="Times" w:eastAsia="Times New Roman" w:hAnsi="Times"/>
      <w:lang w:eastAsia="en-US"/>
    </w:rPr>
  </w:style>
  <w:style w:type="character" w:customStyle="1" w:styleId="apple-tab-span">
    <w:name w:val="apple-tab-span"/>
    <w:basedOn w:val="DefaultParagraphFont"/>
    <w:rsid w:val="005B01D6"/>
  </w:style>
  <w:style w:type="paragraph" w:styleId="ListParagraph">
    <w:name w:val="List Paragraph"/>
    <w:basedOn w:val="Normal"/>
    <w:uiPriority w:val="34"/>
    <w:qFormat/>
    <w:rsid w:val="005B01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F5D"/>
    <w:pPr>
      <w:suppressAutoHyphens/>
      <w:jc w:val="center"/>
    </w:pPr>
    <w:rPr>
      <w:rFonts w:eastAsia="SimSun"/>
      <w:lang w:eastAsia="zh-CN"/>
    </w:rPr>
  </w:style>
  <w:style w:type="paragraph" w:styleId="Heading1">
    <w:name w:val="heading 1"/>
    <w:basedOn w:val="Normal"/>
    <w:next w:val="BodyText"/>
    <w:qFormat/>
    <w:pPr>
      <w:keepNext/>
      <w:keepLines/>
      <w:numPr>
        <w:numId w:val="1"/>
      </w:numPr>
      <w:tabs>
        <w:tab w:val="left" w:pos="216"/>
        <w:tab w:val="left" w:pos="283"/>
        <w:tab w:val="left" w:pos="340"/>
        <w:tab w:val="left" w:pos="397"/>
      </w:tabs>
      <w:spacing w:before="160" w:after="80"/>
      <w:outlineLvl w:val="0"/>
    </w:pPr>
    <w:rPr>
      <w:smallCaps/>
      <w:lang w:eastAsia="en-US"/>
    </w:rPr>
  </w:style>
  <w:style w:type="paragraph" w:styleId="Heading2">
    <w:name w:val="heading 2"/>
    <w:basedOn w:val="Normal"/>
    <w:next w:val="BodyText"/>
    <w:qFormat/>
    <w:pPr>
      <w:keepNext/>
      <w:keepLines/>
      <w:numPr>
        <w:ilvl w:val="1"/>
        <w:numId w:val="1"/>
      </w:numPr>
      <w:spacing w:before="120" w:after="60"/>
      <w:jc w:val="left"/>
      <w:outlineLvl w:val="1"/>
    </w:pPr>
    <w:rPr>
      <w:i/>
      <w:iCs/>
      <w:lang w:eastAsia="en-US"/>
    </w:rPr>
  </w:style>
  <w:style w:type="paragraph" w:styleId="Heading3">
    <w:name w:val="heading 3"/>
    <w:basedOn w:val="Normal"/>
    <w:next w:val="BodyText"/>
    <w:qFormat/>
    <w:pPr>
      <w:numPr>
        <w:ilvl w:val="2"/>
        <w:numId w:val="1"/>
      </w:numPr>
      <w:tabs>
        <w:tab w:val="left" w:pos="540"/>
      </w:tabs>
      <w:spacing w:line="240" w:lineRule="exact"/>
      <w:jc w:val="both"/>
      <w:outlineLvl w:val="2"/>
    </w:pPr>
    <w:rPr>
      <w:i/>
      <w:iCs/>
      <w:lang w:eastAsia="en-US"/>
    </w:rPr>
  </w:style>
  <w:style w:type="paragraph" w:styleId="Heading4">
    <w:name w:val="heading 4"/>
    <w:basedOn w:val="Normal"/>
    <w:next w:val="BodyText"/>
    <w:qFormat/>
    <w:pPr>
      <w:numPr>
        <w:ilvl w:val="3"/>
        <w:numId w:val="1"/>
      </w:numPr>
      <w:tabs>
        <w:tab w:val="left" w:pos="720"/>
      </w:tabs>
      <w:spacing w:before="40" w:after="40"/>
      <w:jc w:val="both"/>
      <w:outlineLvl w:val="3"/>
    </w:pPr>
    <w:rPr>
      <w:i/>
      <w:iCs/>
      <w:lang w:eastAsia="en-US"/>
    </w:rPr>
  </w:style>
  <w:style w:type="paragraph" w:styleId="Heading5">
    <w:name w:val="heading 5"/>
    <w:basedOn w:val="Normal"/>
    <w:next w:val="BodyText"/>
    <w:qFormat/>
    <w:pPr>
      <w:tabs>
        <w:tab w:val="left" w:pos="360"/>
      </w:tabs>
      <w:spacing w:before="160" w:after="80"/>
      <w:outlineLvl w:val="4"/>
    </w:pPr>
    <w:rPr>
      <w:small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i w:val="0"/>
      <w:iCs w:val="0"/>
    </w:rPr>
  </w:style>
  <w:style w:type="character" w:customStyle="1" w:styleId="WW8Num1z1">
    <w:name w:val="WW8Num1z1"/>
    <w:rPr>
      <w:rFonts w:cs="Times New Roman"/>
    </w:rPr>
  </w:style>
  <w:style w:type="character" w:customStyle="1" w:styleId="WW8Num1z3">
    <w:name w:val="WW8Num1z3"/>
    <w:rPr>
      <w:rFonts w:ascii="Times New Roman" w:hAnsi="Times New Roman" w:cs="Times New Roman"/>
      <w:b w:val="0"/>
      <w:bCs w:val="0"/>
      <w:i/>
      <w:iCs/>
      <w:sz w:val="20"/>
      <w:szCs w:val="20"/>
    </w:rPr>
  </w:style>
  <w:style w:type="character" w:customStyle="1" w:styleId="WW8Num2z0">
    <w:name w:val="WW8Num2z0"/>
    <w:rPr>
      <w:rFonts w:ascii="Times New Roman" w:hAnsi="Times New Roman" w:cs="Times New Roman"/>
      <w:b w:val="0"/>
      <w:bCs w:val="0"/>
      <w:i w:val="0"/>
      <w:iCs w:val="0"/>
      <w:caps w:val="0"/>
      <w:small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0">
    <w:name w:val="WW8Num3z0"/>
    <w:rPr>
      <w:rFonts w:ascii="Symbol" w:hAnsi="Symbol" w:cs="Symbol"/>
    </w:rPr>
  </w:style>
  <w:style w:type="character" w:customStyle="1" w:styleId="WW8Num4z0">
    <w:name w:val="WW8Num4z0"/>
    <w:rPr>
      <w:rFonts w:cs="Times New Roman"/>
    </w:rPr>
  </w:style>
  <w:style w:type="character" w:customStyle="1" w:styleId="WW8Num5z0">
    <w:name w:val="WW8Num5z0"/>
    <w:rPr>
      <w:rFonts w:ascii="Times New Roman" w:hAnsi="Times New Roman" w:cs="Times New Roman"/>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Pr>
      <w:rFonts w:ascii="Times New Roman" w:hAnsi="Times New Roman" w:cs="Times New Roman"/>
      <w:b w:val="0"/>
      <w:bCs w:val="0"/>
      <w:i w:val="0"/>
      <w:iCs w:val="0"/>
      <w:sz w:val="16"/>
      <w:szCs w:val="16"/>
    </w:rPr>
  </w:style>
  <w:style w:type="character" w:customStyle="1" w:styleId="WW8Num7z0">
    <w:name w:val="WW8Num7z0"/>
    <w:rPr>
      <w:rFonts w:ascii="Times New Roman" w:hAnsi="Times New Roman" w:cs="Times New Roman"/>
      <w:b w:val="0"/>
      <w:bCs w:val="0"/>
      <w:i w:val="0"/>
      <w:iCs w:val="0"/>
      <w:color w:val="auto"/>
      <w:sz w:val="16"/>
      <w:szCs w:val="16"/>
    </w:rPr>
  </w:style>
  <w:style w:type="character" w:customStyle="1" w:styleId="WW-DefaultParagraphFont">
    <w:name w:val="WW-Default Paragraph Font"/>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4">
    <w:name w:val="WW8Num1z4"/>
    <w:rPr>
      <w:rFonts w:cs="Times New Roman"/>
    </w:rPr>
  </w:style>
  <w:style w:type="character" w:customStyle="1" w:styleId="WW-Absatz-Standardschriftart1111111">
    <w:name w:val="WW-Absatz-Standardschriftart1111111"/>
  </w:style>
  <w:style w:type="character" w:customStyle="1" w:styleId="WW8Num2z1">
    <w:name w:val="WW8Num2z1"/>
    <w:rPr>
      <w:rFonts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5z1">
    <w:name w:val="WW8Num5z1"/>
    <w:rPr>
      <w:rFonts w:ascii="Times New Roman" w:hAnsi="Times New Roman" w:cs="Times New Roman"/>
      <w:b w:val="0"/>
      <w:bCs w:val="0"/>
      <w:i/>
      <w:iCs/>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3">
    <w:name w:val="WW8Num5z3"/>
    <w:rPr>
      <w:rFonts w:ascii="Times New Roman" w:hAnsi="Times New Roman" w:cs="Times New Roman"/>
      <w:b w:val="0"/>
      <w:bCs w:val="0"/>
      <w:i/>
      <w:iCs/>
      <w:sz w:val="20"/>
      <w:szCs w:val="20"/>
    </w:rPr>
  </w:style>
  <w:style w:type="character" w:customStyle="1" w:styleId="WW8Num5z4">
    <w:name w:val="WW8Num5z4"/>
    <w:rPr>
      <w:rFonts w:cs="Times New Roman"/>
    </w:rPr>
  </w:style>
  <w:style w:type="character" w:customStyle="1" w:styleId="WW8Num7z1">
    <w:name w:val="WW8Num7z1"/>
    <w:rPr>
      <w:rFonts w:cs="Times New Roman"/>
    </w:rPr>
  </w:style>
  <w:style w:type="character" w:customStyle="1" w:styleId="WW8Num8z0">
    <w:name w:val="WW8Num8z0"/>
    <w:rPr>
      <w:rFonts w:ascii="Times New Roman" w:hAnsi="Times New Roman" w:cs="Times New Roman"/>
      <w:b w:val="0"/>
      <w:bCs w:val="0"/>
      <w:i w:val="0"/>
      <w:iCs w:val="0"/>
      <w:sz w:val="16"/>
      <w:szCs w:val="16"/>
    </w:rPr>
  </w:style>
  <w:style w:type="character" w:customStyle="1" w:styleId="WW-DefaultParagraphFont1">
    <w:name w:val="WW-Default Paragraph Font1"/>
  </w:style>
  <w:style w:type="paragraph" w:customStyle="1" w:styleId="Heading">
    <w:name w:val="Heading"/>
    <w:basedOn w:val="Normal"/>
    <w:next w:val="BodyText"/>
    <w:pPr>
      <w:keepNext/>
      <w:spacing w:before="240" w:after="120"/>
    </w:pPr>
    <w:rPr>
      <w:rFonts w:ascii="Arial" w:eastAsia="DejaVu Sans" w:hAnsi="Arial" w:cs="Lohit Hindi"/>
      <w:sz w:val="28"/>
      <w:szCs w:val="28"/>
    </w:rPr>
  </w:style>
  <w:style w:type="paragraph" w:styleId="BodyText">
    <w:name w:val="Body Text"/>
    <w:basedOn w:val="Normal"/>
    <w:pPr>
      <w:spacing w:after="6"/>
      <w:ind w:firstLine="288"/>
      <w:jc w:val="both"/>
    </w:pPr>
    <w:rPr>
      <w:spacing w:val="-1"/>
    </w:r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customStyle="1" w:styleId="Abstract">
    <w:name w:val="Abstract"/>
    <w:pPr>
      <w:suppressAutoHyphens/>
      <w:spacing w:after="200"/>
      <w:ind w:firstLine="170"/>
      <w:jc w:val="both"/>
    </w:pPr>
    <w:rPr>
      <w:rFonts w:eastAsia="SimSun"/>
      <w:b/>
      <w:bCs/>
      <w:sz w:val="18"/>
      <w:szCs w:val="18"/>
      <w:lang w:eastAsia="zh-CN"/>
    </w:rPr>
  </w:style>
  <w:style w:type="paragraph" w:customStyle="1" w:styleId="Affiliation">
    <w:name w:val="Affiliation"/>
    <w:pPr>
      <w:suppressAutoHyphens/>
      <w:jc w:val="center"/>
    </w:pPr>
    <w:rPr>
      <w:rFonts w:eastAsia="SimSun"/>
      <w:lang w:eastAsia="zh-CN"/>
    </w:rPr>
  </w:style>
  <w:style w:type="paragraph" w:customStyle="1" w:styleId="Author">
    <w:name w:val="Author"/>
    <w:pPr>
      <w:suppressAutoHyphens/>
      <w:spacing w:before="360" w:after="40"/>
      <w:jc w:val="center"/>
    </w:pPr>
    <w:rPr>
      <w:rFonts w:eastAsia="SimSun"/>
      <w:sz w:val="22"/>
      <w:szCs w:val="22"/>
    </w:rPr>
  </w:style>
  <w:style w:type="paragraph" w:customStyle="1" w:styleId="bulletlist">
    <w:name w:val="bullet list"/>
    <w:basedOn w:val="BodyText"/>
    <w:pPr>
      <w:numPr>
        <w:numId w:val="3"/>
      </w:numPr>
      <w:tabs>
        <w:tab w:val="left" w:pos="648"/>
      </w:tabs>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6"/>
      </w:numPr>
      <w:suppressAutoHyphens/>
      <w:spacing w:before="80" w:after="200"/>
      <w:jc w:val="center"/>
    </w:pPr>
    <w:rPr>
      <w:rFonts w:eastAsia="SimSun"/>
      <w:sz w:val="16"/>
      <w:szCs w:val="16"/>
    </w:rPr>
  </w:style>
  <w:style w:type="paragraph" w:customStyle="1" w:styleId="footnote">
    <w:name w:val="footnote"/>
    <w:pPr>
      <w:numPr>
        <w:numId w:val="2"/>
      </w:numPr>
      <w:tabs>
        <w:tab w:val="left" w:pos="648"/>
      </w:tabs>
      <w:suppressAutoHyphens/>
      <w:spacing w:after="40"/>
    </w:pPr>
    <w:rPr>
      <w:rFonts w:eastAsia="SimSun"/>
      <w:sz w:val="16"/>
      <w:szCs w:val="16"/>
      <w:lang w:eastAsia="zh-CN"/>
    </w:rPr>
  </w:style>
  <w:style w:type="paragraph" w:customStyle="1" w:styleId="keywords">
    <w:name w:val="key words"/>
    <w:pPr>
      <w:suppressAutoHyphens/>
      <w:spacing w:after="120"/>
      <w:ind w:firstLine="288"/>
      <w:jc w:val="both"/>
    </w:pPr>
    <w:rPr>
      <w:rFonts w:eastAsia="SimSun"/>
      <w:b/>
      <w:bCs/>
      <w:iCs/>
      <w:sz w:val="18"/>
      <w:szCs w:val="18"/>
    </w:rPr>
  </w:style>
  <w:style w:type="paragraph" w:customStyle="1" w:styleId="papersubtitle">
    <w:name w:val="paper subtitle"/>
    <w:pPr>
      <w:suppressAutoHyphens/>
      <w:spacing w:after="120"/>
      <w:jc w:val="center"/>
    </w:pPr>
    <w:rPr>
      <w:rFonts w:eastAsia="MS Mincho"/>
      <w:sz w:val="28"/>
      <w:szCs w:val="28"/>
    </w:rPr>
  </w:style>
  <w:style w:type="paragraph" w:customStyle="1" w:styleId="papertitle">
    <w:name w:val="paper title"/>
    <w:pPr>
      <w:suppressAutoHyphens/>
      <w:spacing w:after="120"/>
      <w:jc w:val="center"/>
    </w:pPr>
    <w:rPr>
      <w:rFonts w:eastAsia="MS Mincho"/>
      <w:sz w:val="48"/>
      <w:szCs w:val="48"/>
    </w:rPr>
  </w:style>
  <w:style w:type="paragraph" w:customStyle="1" w:styleId="references">
    <w:name w:val="references"/>
    <w:pPr>
      <w:numPr>
        <w:numId w:val="4"/>
      </w:numPr>
      <w:suppressAutoHyphens/>
      <w:spacing w:after="50" w:line="180" w:lineRule="atLeast"/>
      <w:jc w:val="both"/>
    </w:pPr>
    <w:rPr>
      <w:rFonts w:eastAsia="MS Mincho"/>
      <w:sz w:val="18"/>
      <w:szCs w:val="16"/>
    </w:rPr>
  </w:style>
  <w:style w:type="paragraph" w:customStyle="1" w:styleId="sponsors">
    <w:name w:val="sponsors"/>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suppressAutoHyphens/>
      <w:jc w:val="both"/>
    </w:pPr>
    <w:rPr>
      <w:rFonts w:eastAsia="SimSun"/>
      <w:sz w:val="16"/>
      <w:szCs w:val="16"/>
    </w:rPr>
  </w:style>
  <w:style w:type="paragraph" w:customStyle="1" w:styleId="tablefootnote">
    <w:name w:val="table footnote"/>
    <w:pPr>
      <w:suppressAutoHyphens/>
      <w:spacing w:before="60" w:after="30"/>
      <w:jc w:val="right"/>
    </w:pPr>
    <w:rPr>
      <w:rFonts w:eastAsia="SimSun"/>
      <w:sz w:val="12"/>
      <w:szCs w:val="12"/>
      <w:lang w:eastAsia="zh-CN"/>
    </w:rPr>
  </w:style>
  <w:style w:type="paragraph" w:customStyle="1" w:styleId="tablehead">
    <w:name w:val="table head"/>
    <w:pPr>
      <w:numPr>
        <w:numId w:val="5"/>
      </w:numPr>
      <w:tabs>
        <w:tab w:val="left" w:pos="1080"/>
      </w:tabs>
      <w:suppressAutoHyphens/>
      <w:spacing w:before="240" w:after="120" w:line="216" w:lineRule="auto"/>
      <w:jc w:val="center"/>
    </w:pPr>
    <w:rPr>
      <w:rFonts w:eastAsia="SimSun"/>
      <w:smallCaps/>
      <w:sz w:val="16"/>
      <w:szCs w:val="16"/>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rPr>
      <w:b/>
      <w:bCs/>
    </w:rPr>
  </w:style>
  <w:style w:type="character" w:styleId="CommentReference">
    <w:name w:val="annotation reference"/>
    <w:basedOn w:val="DefaultParagraphFont"/>
    <w:uiPriority w:val="99"/>
    <w:semiHidden/>
    <w:unhideWhenUsed/>
    <w:rsid w:val="00535DED"/>
    <w:rPr>
      <w:sz w:val="16"/>
      <w:szCs w:val="16"/>
    </w:rPr>
  </w:style>
  <w:style w:type="character" w:styleId="Hyperlink">
    <w:name w:val="Hyperlink"/>
    <w:basedOn w:val="DefaultParagraphFont"/>
    <w:uiPriority w:val="99"/>
    <w:unhideWhenUsed/>
    <w:rsid w:val="00341EBE"/>
    <w:rPr>
      <w:color w:val="0000FF" w:themeColor="hyperlink"/>
      <w:u w:val="single"/>
    </w:rPr>
  </w:style>
  <w:style w:type="paragraph" w:styleId="CommentText">
    <w:name w:val="annotation text"/>
    <w:basedOn w:val="Normal"/>
    <w:link w:val="CommentTextChar"/>
    <w:uiPriority w:val="99"/>
    <w:unhideWhenUsed/>
    <w:rsid w:val="00341EBE"/>
    <w:pPr>
      <w:suppressAutoHyphens w:val="0"/>
      <w:jc w:val="left"/>
    </w:pPr>
    <w:rPr>
      <w:rFonts w:asciiTheme="minorHAnsi" w:eastAsiaTheme="minorEastAsia" w:hAnsiTheme="minorHAnsi" w:cstheme="minorBidi"/>
      <w:lang w:eastAsia="en-US"/>
    </w:rPr>
  </w:style>
  <w:style w:type="character" w:customStyle="1" w:styleId="CommentTextChar">
    <w:name w:val="Comment Text Char"/>
    <w:basedOn w:val="DefaultParagraphFont"/>
    <w:link w:val="CommentText"/>
    <w:uiPriority w:val="99"/>
    <w:rsid w:val="00341EBE"/>
    <w:rPr>
      <w:rFonts w:asciiTheme="minorHAnsi" w:eastAsiaTheme="minorEastAsia" w:hAnsiTheme="minorHAnsi" w:cstheme="minorBidi"/>
    </w:rPr>
  </w:style>
  <w:style w:type="character" w:styleId="FollowedHyperlink">
    <w:name w:val="FollowedHyperlink"/>
    <w:basedOn w:val="DefaultParagraphFont"/>
    <w:uiPriority w:val="99"/>
    <w:semiHidden/>
    <w:unhideWhenUsed/>
    <w:rsid w:val="000F1630"/>
    <w:rPr>
      <w:color w:val="800080" w:themeColor="followedHyperlink"/>
      <w:u w:val="single"/>
    </w:rPr>
  </w:style>
  <w:style w:type="paragraph" w:styleId="BalloonText">
    <w:name w:val="Balloon Text"/>
    <w:basedOn w:val="Normal"/>
    <w:link w:val="BalloonTextChar"/>
    <w:uiPriority w:val="99"/>
    <w:semiHidden/>
    <w:unhideWhenUsed/>
    <w:rsid w:val="00646BBD"/>
    <w:rPr>
      <w:rFonts w:ascii="Tahoma" w:hAnsi="Tahoma" w:cs="Tahoma"/>
      <w:sz w:val="16"/>
      <w:szCs w:val="16"/>
    </w:rPr>
  </w:style>
  <w:style w:type="character" w:customStyle="1" w:styleId="BalloonTextChar">
    <w:name w:val="Balloon Text Char"/>
    <w:basedOn w:val="DefaultParagraphFont"/>
    <w:link w:val="BalloonText"/>
    <w:uiPriority w:val="99"/>
    <w:semiHidden/>
    <w:rsid w:val="00646BBD"/>
    <w:rPr>
      <w:rFonts w:ascii="Tahoma" w:eastAsia="SimSun" w:hAnsi="Tahoma" w:cs="Tahoma"/>
      <w:sz w:val="16"/>
      <w:szCs w:val="16"/>
      <w:lang w:eastAsia="zh-CN"/>
    </w:rPr>
  </w:style>
  <w:style w:type="paragraph" w:styleId="NormalWeb">
    <w:name w:val="Normal (Web)"/>
    <w:basedOn w:val="Normal"/>
    <w:uiPriority w:val="99"/>
    <w:semiHidden/>
    <w:unhideWhenUsed/>
    <w:rsid w:val="00ED4037"/>
    <w:pPr>
      <w:suppressAutoHyphens w:val="0"/>
      <w:spacing w:before="100" w:beforeAutospacing="1" w:after="100" w:afterAutospacing="1"/>
      <w:jc w:val="left"/>
    </w:pPr>
    <w:rPr>
      <w:rFonts w:ascii="Times" w:eastAsia="Times New Roman" w:hAnsi="Times"/>
      <w:lang w:eastAsia="en-US"/>
    </w:rPr>
  </w:style>
  <w:style w:type="character" w:customStyle="1" w:styleId="apple-tab-span">
    <w:name w:val="apple-tab-span"/>
    <w:basedOn w:val="DefaultParagraphFont"/>
    <w:rsid w:val="005B01D6"/>
  </w:style>
  <w:style w:type="paragraph" w:styleId="ListParagraph">
    <w:name w:val="List Paragraph"/>
    <w:basedOn w:val="Normal"/>
    <w:uiPriority w:val="34"/>
    <w:qFormat/>
    <w:rsid w:val="005B01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8805">
      <w:bodyDiv w:val="1"/>
      <w:marLeft w:val="0"/>
      <w:marRight w:val="0"/>
      <w:marTop w:val="0"/>
      <w:marBottom w:val="0"/>
      <w:divBdr>
        <w:top w:val="none" w:sz="0" w:space="0" w:color="auto"/>
        <w:left w:val="none" w:sz="0" w:space="0" w:color="auto"/>
        <w:bottom w:val="none" w:sz="0" w:space="0" w:color="auto"/>
        <w:right w:val="none" w:sz="0" w:space="0" w:color="auto"/>
      </w:divBdr>
    </w:div>
    <w:div w:id="87042542">
      <w:bodyDiv w:val="1"/>
      <w:marLeft w:val="0"/>
      <w:marRight w:val="0"/>
      <w:marTop w:val="0"/>
      <w:marBottom w:val="0"/>
      <w:divBdr>
        <w:top w:val="none" w:sz="0" w:space="0" w:color="auto"/>
        <w:left w:val="none" w:sz="0" w:space="0" w:color="auto"/>
        <w:bottom w:val="none" w:sz="0" w:space="0" w:color="auto"/>
        <w:right w:val="none" w:sz="0" w:space="0" w:color="auto"/>
      </w:divBdr>
    </w:div>
    <w:div w:id="90636630">
      <w:bodyDiv w:val="1"/>
      <w:marLeft w:val="0"/>
      <w:marRight w:val="0"/>
      <w:marTop w:val="0"/>
      <w:marBottom w:val="0"/>
      <w:divBdr>
        <w:top w:val="none" w:sz="0" w:space="0" w:color="auto"/>
        <w:left w:val="none" w:sz="0" w:space="0" w:color="auto"/>
        <w:bottom w:val="none" w:sz="0" w:space="0" w:color="auto"/>
        <w:right w:val="none" w:sz="0" w:space="0" w:color="auto"/>
      </w:divBdr>
    </w:div>
    <w:div w:id="297957530">
      <w:bodyDiv w:val="1"/>
      <w:marLeft w:val="0"/>
      <w:marRight w:val="0"/>
      <w:marTop w:val="0"/>
      <w:marBottom w:val="0"/>
      <w:divBdr>
        <w:top w:val="none" w:sz="0" w:space="0" w:color="auto"/>
        <w:left w:val="none" w:sz="0" w:space="0" w:color="auto"/>
        <w:bottom w:val="none" w:sz="0" w:space="0" w:color="auto"/>
        <w:right w:val="none" w:sz="0" w:space="0" w:color="auto"/>
      </w:divBdr>
    </w:div>
    <w:div w:id="329213353">
      <w:bodyDiv w:val="1"/>
      <w:marLeft w:val="0"/>
      <w:marRight w:val="0"/>
      <w:marTop w:val="0"/>
      <w:marBottom w:val="0"/>
      <w:divBdr>
        <w:top w:val="none" w:sz="0" w:space="0" w:color="auto"/>
        <w:left w:val="none" w:sz="0" w:space="0" w:color="auto"/>
        <w:bottom w:val="none" w:sz="0" w:space="0" w:color="auto"/>
        <w:right w:val="none" w:sz="0" w:space="0" w:color="auto"/>
      </w:divBdr>
    </w:div>
    <w:div w:id="345984021">
      <w:bodyDiv w:val="1"/>
      <w:marLeft w:val="0"/>
      <w:marRight w:val="0"/>
      <w:marTop w:val="0"/>
      <w:marBottom w:val="0"/>
      <w:divBdr>
        <w:top w:val="none" w:sz="0" w:space="0" w:color="auto"/>
        <w:left w:val="none" w:sz="0" w:space="0" w:color="auto"/>
        <w:bottom w:val="none" w:sz="0" w:space="0" w:color="auto"/>
        <w:right w:val="none" w:sz="0" w:space="0" w:color="auto"/>
      </w:divBdr>
    </w:div>
    <w:div w:id="369576344">
      <w:bodyDiv w:val="1"/>
      <w:marLeft w:val="0"/>
      <w:marRight w:val="0"/>
      <w:marTop w:val="0"/>
      <w:marBottom w:val="0"/>
      <w:divBdr>
        <w:top w:val="none" w:sz="0" w:space="0" w:color="auto"/>
        <w:left w:val="none" w:sz="0" w:space="0" w:color="auto"/>
        <w:bottom w:val="none" w:sz="0" w:space="0" w:color="auto"/>
        <w:right w:val="none" w:sz="0" w:space="0" w:color="auto"/>
      </w:divBdr>
    </w:div>
    <w:div w:id="460617943">
      <w:bodyDiv w:val="1"/>
      <w:marLeft w:val="0"/>
      <w:marRight w:val="0"/>
      <w:marTop w:val="0"/>
      <w:marBottom w:val="0"/>
      <w:divBdr>
        <w:top w:val="none" w:sz="0" w:space="0" w:color="auto"/>
        <w:left w:val="none" w:sz="0" w:space="0" w:color="auto"/>
        <w:bottom w:val="none" w:sz="0" w:space="0" w:color="auto"/>
        <w:right w:val="none" w:sz="0" w:space="0" w:color="auto"/>
      </w:divBdr>
    </w:div>
    <w:div w:id="559436806">
      <w:bodyDiv w:val="1"/>
      <w:marLeft w:val="0"/>
      <w:marRight w:val="0"/>
      <w:marTop w:val="0"/>
      <w:marBottom w:val="0"/>
      <w:divBdr>
        <w:top w:val="none" w:sz="0" w:space="0" w:color="auto"/>
        <w:left w:val="none" w:sz="0" w:space="0" w:color="auto"/>
        <w:bottom w:val="none" w:sz="0" w:space="0" w:color="auto"/>
        <w:right w:val="none" w:sz="0" w:space="0" w:color="auto"/>
      </w:divBdr>
    </w:div>
    <w:div w:id="586963911">
      <w:bodyDiv w:val="1"/>
      <w:marLeft w:val="0"/>
      <w:marRight w:val="0"/>
      <w:marTop w:val="0"/>
      <w:marBottom w:val="0"/>
      <w:divBdr>
        <w:top w:val="none" w:sz="0" w:space="0" w:color="auto"/>
        <w:left w:val="none" w:sz="0" w:space="0" w:color="auto"/>
        <w:bottom w:val="none" w:sz="0" w:space="0" w:color="auto"/>
        <w:right w:val="none" w:sz="0" w:space="0" w:color="auto"/>
      </w:divBdr>
    </w:div>
    <w:div w:id="705911053">
      <w:bodyDiv w:val="1"/>
      <w:marLeft w:val="0"/>
      <w:marRight w:val="0"/>
      <w:marTop w:val="0"/>
      <w:marBottom w:val="0"/>
      <w:divBdr>
        <w:top w:val="none" w:sz="0" w:space="0" w:color="auto"/>
        <w:left w:val="none" w:sz="0" w:space="0" w:color="auto"/>
        <w:bottom w:val="none" w:sz="0" w:space="0" w:color="auto"/>
        <w:right w:val="none" w:sz="0" w:space="0" w:color="auto"/>
      </w:divBdr>
    </w:div>
    <w:div w:id="729377692">
      <w:bodyDiv w:val="1"/>
      <w:marLeft w:val="0"/>
      <w:marRight w:val="0"/>
      <w:marTop w:val="0"/>
      <w:marBottom w:val="0"/>
      <w:divBdr>
        <w:top w:val="none" w:sz="0" w:space="0" w:color="auto"/>
        <w:left w:val="none" w:sz="0" w:space="0" w:color="auto"/>
        <w:bottom w:val="none" w:sz="0" w:space="0" w:color="auto"/>
        <w:right w:val="none" w:sz="0" w:space="0" w:color="auto"/>
      </w:divBdr>
    </w:div>
    <w:div w:id="776486835">
      <w:bodyDiv w:val="1"/>
      <w:marLeft w:val="0"/>
      <w:marRight w:val="0"/>
      <w:marTop w:val="0"/>
      <w:marBottom w:val="0"/>
      <w:divBdr>
        <w:top w:val="none" w:sz="0" w:space="0" w:color="auto"/>
        <w:left w:val="none" w:sz="0" w:space="0" w:color="auto"/>
        <w:bottom w:val="none" w:sz="0" w:space="0" w:color="auto"/>
        <w:right w:val="none" w:sz="0" w:space="0" w:color="auto"/>
      </w:divBdr>
    </w:div>
    <w:div w:id="777676254">
      <w:bodyDiv w:val="1"/>
      <w:marLeft w:val="0"/>
      <w:marRight w:val="0"/>
      <w:marTop w:val="0"/>
      <w:marBottom w:val="0"/>
      <w:divBdr>
        <w:top w:val="none" w:sz="0" w:space="0" w:color="auto"/>
        <w:left w:val="none" w:sz="0" w:space="0" w:color="auto"/>
        <w:bottom w:val="none" w:sz="0" w:space="0" w:color="auto"/>
        <w:right w:val="none" w:sz="0" w:space="0" w:color="auto"/>
      </w:divBdr>
    </w:div>
    <w:div w:id="821121506">
      <w:bodyDiv w:val="1"/>
      <w:marLeft w:val="0"/>
      <w:marRight w:val="0"/>
      <w:marTop w:val="0"/>
      <w:marBottom w:val="0"/>
      <w:divBdr>
        <w:top w:val="none" w:sz="0" w:space="0" w:color="auto"/>
        <w:left w:val="none" w:sz="0" w:space="0" w:color="auto"/>
        <w:bottom w:val="none" w:sz="0" w:space="0" w:color="auto"/>
        <w:right w:val="none" w:sz="0" w:space="0" w:color="auto"/>
      </w:divBdr>
    </w:div>
    <w:div w:id="835609708">
      <w:bodyDiv w:val="1"/>
      <w:marLeft w:val="0"/>
      <w:marRight w:val="0"/>
      <w:marTop w:val="0"/>
      <w:marBottom w:val="0"/>
      <w:divBdr>
        <w:top w:val="none" w:sz="0" w:space="0" w:color="auto"/>
        <w:left w:val="none" w:sz="0" w:space="0" w:color="auto"/>
        <w:bottom w:val="none" w:sz="0" w:space="0" w:color="auto"/>
        <w:right w:val="none" w:sz="0" w:space="0" w:color="auto"/>
      </w:divBdr>
    </w:div>
    <w:div w:id="858590807">
      <w:bodyDiv w:val="1"/>
      <w:marLeft w:val="0"/>
      <w:marRight w:val="0"/>
      <w:marTop w:val="0"/>
      <w:marBottom w:val="0"/>
      <w:divBdr>
        <w:top w:val="none" w:sz="0" w:space="0" w:color="auto"/>
        <w:left w:val="none" w:sz="0" w:space="0" w:color="auto"/>
        <w:bottom w:val="none" w:sz="0" w:space="0" w:color="auto"/>
        <w:right w:val="none" w:sz="0" w:space="0" w:color="auto"/>
      </w:divBdr>
    </w:div>
    <w:div w:id="863054174">
      <w:bodyDiv w:val="1"/>
      <w:marLeft w:val="0"/>
      <w:marRight w:val="0"/>
      <w:marTop w:val="0"/>
      <w:marBottom w:val="0"/>
      <w:divBdr>
        <w:top w:val="none" w:sz="0" w:space="0" w:color="auto"/>
        <w:left w:val="none" w:sz="0" w:space="0" w:color="auto"/>
        <w:bottom w:val="none" w:sz="0" w:space="0" w:color="auto"/>
        <w:right w:val="none" w:sz="0" w:space="0" w:color="auto"/>
      </w:divBdr>
    </w:div>
    <w:div w:id="873267642">
      <w:bodyDiv w:val="1"/>
      <w:marLeft w:val="0"/>
      <w:marRight w:val="0"/>
      <w:marTop w:val="0"/>
      <w:marBottom w:val="0"/>
      <w:divBdr>
        <w:top w:val="none" w:sz="0" w:space="0" w:color="auto"/>
        <w:left w:val="none" w:sz="0" w:space="0" w:color="auto"/>
        <w:bottom w:val="none" w:sz="0" w:space="0" w:color="auto"/>
        <w:right w:val="none" w:sz="0" w:space="0" w:color="auto"/>
      </w:divBdr>
    </w:div>
    <w:div w:id="900749954">
      <w:bodyDiv w:val="1"/>
      <w:marLeft w:val="0"/>
      <w:marRight w:val="0"/>
      <w:marTop w:val="0"/>
      <w:marBottom w:val="0"/>
      <w:divBdr>
        <w:top w:val="none" w:sz="0" w:space="0" w:color="auto"/>
        <w:left w:val="none" w:sz="0" w:space="0" w:color="auto"/>
        <w:bottom w:val="none" w:sz="0" w:space="0" w:color="auto"/>
        <w:right w:val="none" w:sz="0" w:space="0" w:color="auto"/>
      </w:divBdr>
    </w:div>
    <w:div w:id="951477414">
      <w:bodyDiv w:val="1"/>
      <w:marLeft w:val="0"/>
      <w:marRight w:val="0"/>
      <w:marTop w:val="0"/>
      <w:marBottom w:val="0"/>
      <w:divBdr>
        <w:top w:val="none" w:sz="0" w:space="0" w:color="auto"/>
        <w:left w:val="none" w:sz="0" w:space="0" w:color="auto"/>
        <w:bottom w:val="none" w:sz="0" w:space="0" w:color="auto"/>
        <w:right w:val="none" w:sz="0" w:space="0" w:color="auto"/>
      </w:divBdr>
    </w:div>
    <w:div w:id="971715805">
      <w:bodyDiv w:val="1"/>
      <w:marLeft w:val="0"/>
      <w:marRight w:val="0"/>
      <w:marTop w:val="0"/>
      <w:marBottom w:val="0"/>
      <w:divBdr>
        <w:top w:val="none" w:sz="0" w:space="0" w:color="auto"/>
        <w:left w:val="none" w:sz="0" w:space="0" w:color="auto"/>
        <w:bottom w:val="none" w:sz="0" w:space="0" w:color="auto"/>
        <w:right w:val="none" w:sz="0" w:space="0" w:color="auto"/>
      </w:divBdr>
    </w:div>
    <w:div w:id="981926845">
      <w:bodyDiv w:val="1"/>
      <w:marLeft w:val="0"/>
      <w:marRight w:val="0"/>
      <w:marTop w:val="0"/>
      <w:marBottom w:val="0"/>
      <w:divBdr>
        <w:top w:val="none" w:sz="0" w:space="0" w:color="auto"/>
        <w:left w:val="none" w:sz="0" w:space="0" w:color="auto"/>
        <w:bottom w:val="none" w:sz="0" w:space="0" w:color="auto"/>
        <w:right w:val="none" w:sz="0" w:space="0" w:color="auto"/>
      </w:divBdr>
    </w:div>
    <w:div w:id="988745732">
      <w:bodyDiv w:val="1"/>
      <w:marLeft w:val="0"/>
      <w:marRight w:val="0"/>
      <w:marTop w:val="0"/>
      <w:marBottom w:val="0"/>
      <w:divBdr>
        <w:top w:val="none" w:sz="0" w:space="0" w:color="auto"/>
        <w:left w:val="none" w:sz="0" w:space="0" w:color="auto"/>
        <w:bottom w:val="none" w:sz="0" w:space="0" w:color="auto"/>
        <w:right w:val="none" w:sz="0" w:space="0" w:color="auto"/>
      </w:divBdr>
    </w:div>
    <w:div w:id="1185556688">
      <w:bodyDiv w:val="1"/>
      <w:marLeft w:val="0"/>
      <w:marRight w:val="0"/>
      <w:marTop w:val="0"/>
      <w:marBottom w:val="0"/>
      <w:divBdr>
        <w:top w:val="none" w:sz="0" w:space="0" w:color="auto"/>
        <w:left w:val="none" w:sz="0" w:space="0" w:color="auto"/>
        <w:bottom w:val="none" w:sz="0" w:space="0" w:color="auto"/>
        <w:right w:val="none" w:sz="0" w:space="0" w:color="auto"/>
      </w:divBdr>
    </w:div>
    <w:div w:id="1185827752">
      <w:bodyDiv w:val="1"/>
      <w:marLeft w:val="0"/>
      <w:marRight w:val="0"/>
      <w:marTop w:val="0"/>
      <w:marBottom w:val="0"/>
      <w:divBdr>
        <w:top w:val="none" w:sz="0" w:space="0" w:color="auto"/>
        <w:left w:val="none" w:sz="0" w:space="0" w:color="auto"/>
        <w:bottom w:val="none" w:sz="0" w:space="0" w:color="auto"/>
        <w:right w:val="none" w:sz="0" w:space="0" w:color="auto"/>
      </w:divBdr>
    </w:div>
    <w:div w:id="1261522439">
      <w:bodyDiv w:val="1"/>
      <w:marLeft w:val="0"/>
      <w:marRight w:val="0"/>
      <w:marTop w:val="0"/>
      <w:marBottom w:val="0"/>
      <w:divBdr>
        <w:top w:val="none" w:sz="0" w:space="0" w:color="auto"/>
        <w:left w:val="none" w:sz="0" w:space="0" w:color="auto"/>
        <w:bottom w:val="none" w:sz="0" w:space="0" w:color="auto"/>
        <w:right w:val="none" w:sz="0" w:space="0" w:color="auto"/>
      </w:divBdr>
    </w:div>
    <w:div w:id="1271468678">
      <w:bodyDiv w:val="1"/>
      <w:marLeft w:val="0"/>
      <w:marRight w:val="0"/>
      <w:marTop w:val="0"/>
      <w:marBottom w:val="0"/>
      <w:divBdr>
        <w:top w:val="none" w:sz="0" w:space="0" w:color="auto"/>
        <w:left w:val="none" w:sz="0" w:space="0" w:color="auto"/>
        <w:bottom w:val="none" w:sz="0" w:space="0" w:color="auto"/>
        <w:right w:val="none" w:sz="0" w:space="0" w:color="auto"/>
      </w:divBdr>
    </w:div>
    <w:div w:id="1290011921">
      <w:bodyDiv w:val="1"/>
      <w:marLeft w:val="0"/>
      <w:marRight w:val="0"/>
      <w:marTop w:val="0"/>
      <w:marBottom w:val="0"/>
      <w:divBdr>
        <w:top w:val="none" w:sz="0" w:space="0" w:color="auto"/>
        <w:left w:val="none" w:sz="0" w:space="0" w:color="auto"/>
        <w:bottom w:val="none" w:sz="0" w:space="0" w:color="auto"/>
        <w:right w:val="none" w:sz="0" w:space="0" w:color="auto"/>
      </w:divBdr>
    </w:div>
    <w:div w:id="1347754948">
      <w:bodyDiv w:val="1"/>
      <w:marLeft w:val="0"/>
      <w:marRight w:val="0"/>
      <w:marTop w:val="0"/>
      <w:marBottom w:val="0"/>
      <w:divBdr>
        <w:top w:val="none" w:sz="0" w:space="0" w:color="auto"/>
        <w:left w:val="none" w:sz="0" w:space="0" w:color="auto"/>
        <w:bottom w:val="none" w:sz="0" w:space="0" w:color="auto"/>
        <w:right w:val="none" w:sz="0" w:space="0" w:color="auto"/>
      </w:divBdr>
    </w:div>
    <w:div w:id="1410008180">
      <w:bodyDiv w:val="1"/>
      <w:marLeft w:val="0"/>
      <w:marRight w:val="0"/>
      <w:marTop w:val="0"/>
      <w:marBottom w:val="0"/>
      <w:divBdr>
        <w:top w:val="none" w:sz="0" w:space="0" w:color="auto"/>
        <w:left w:val="none" w:sz="0" w:space="0" w:color="auto"/>
        <w:bottom w:val="none" w:sz="0" w:space="0" w:color="auto"/>
        <w:right w:val="none" w:sz="0" w:space="0" w:color="auto"/>
      </w:divBdr>
    </w:div>
    <w:div w:id="1450508357">
      <w:bodyDiv w:val="1"/>
      <w:marLeft w:val="0"/>
      <w:marRight w:val="0"/>
      <w:marTop w:val="0"/>
      <w:marBottom w:val="0"/>
      <w:divBdr>
        <w:top w:val="none" w:sz="0" w:space="0" w:color="auto"/>
        <w:left w:val="none" w:sz="0" w:space="0" w:color="auto"/>
        <w:bottom w:val="none" w:sz="0" w:space="0" w:color="auto"/>
        <w:right w:val="none" w:sz="0" w:space="0" w:color="auto"/>
      </w:divBdr>
    </w:div>
    <w:div w:id="1547643715">
      <w:bodyDiv w:val="1"/>
      <w:marLeft w:val="0"/>
      <w:marRight w:val="0"/>
      <w:marTop w:val="0"/>
      <w:marBottom w:val="0"/>
      <w:divBdr>
        <w:top w:val="none" w:sz="0" w:space="0" w:color="auto"/>
        <w:left w:val="none" w:sz="0" w:space="0" w:color="auto"/>
        <w:bottom w:val="none" w:sz="0" w:space="0" w:color="auto"/>
        <w:right w:val="none" w:sz="0" w:space="0" w:color="auto"/>
      </w:divBdr>
    </w:div>
    <w:div w:id="1592422312">
      <w:bodyDiv w:val="1"/>
      <w:marLeft w:val="0"/>
      <w:marRight w:val="0"/>
      <w:marTop w:val="0"/>
      <w:marBottom w:val="0"/>
      <w:divBdr>
        <w:top w:val="none" w:sz="0" w:space="0" w:color="auto"/>
        <w:left w:val="none" w:sz="0" w:space="0" w:color="auto"/>
        <w:bottom w:val="none" w:sz="0" w:space="0" w:color="auto"/>
        <w:right w:val="none" w:sz="0" w:space="0" w:color="auto"/>
      </w:divBdr>
    </w:div>
    <w:div w:id="1609698415">
      <w:bodyDiv w:val="1"/>
      <w:marLeft w:val="0"/>
      <w:marRight w:val="0"/>
      <w:marTop w:val="0"/>
      <w:marBottom w:val="0"/>
      <w:divBdr>
        <w:top w:val="none" w:sz="0" w:space="0" w:color="auto"/>
        <w:left w:val="none" w:sz="0" w:space="0" w:color="auto"/>
        <w:bottom w:val="none" w:sz="0" w:space="0" w:color="auto"/>
        <w:right w:val="none" w:sz="0" w:space="0" w:color="auto"/>
      </w:divBdr>
    </w:div>
    <w:div w:id="1636183365">
      <w:bodyDiv w:val="1"/>
      <w:marLeft w:val="0"/>
      <w:marRight w:val="0"/>
      <w:marTop w:val="0"/>
      <w:marBottom w:val="0"/>
      <w:divBdr>
        <w:top w:val="none" w:sz="0" w:space="0" w:color="auto"/>
        <w:left w:val="none" w:sz="0" w:space="0" w:color="auto"/>
        <w:bottom w:val="none" w:sz="0" w:space="0" w:color="auto"/>
        <w:right w:val="none" w:sz="0" w:space="0" w:color="auto"/>
      </w:divBdr>
    </w:div>
    <w:div w:id="1680500866">
      <w:bodyDiv w:val="1"/>
      <w:marLeft w:val="0"/>
      <w:marRight w:val="0"/>
      <w:marTop w:val="0"/>
      <w:marBottom w:val="0"/>
      <w:divBdr>
        <w:top w:val="none" w:sz="0" w:space="0" w:color="auto"/>
        <w:left w:val="none" w:sz="0" w:space="0" w:color="auto"/>
        <w:bottom w:val="none" w:sz="0" w:space="0" w:color="auto"/>
        <w:right w:val="none" w:sz="0" w:space="0" w:color="auto"/>
      </w:divBdr>
    </w:div>
    <w:div w:id="1684819463">
      <w:bodyDiv w:val="1"/>
      <w:marLeft w:val="0"/>
      <w:marRight w:val="0"/>
      <w:marTop w:val="0"/>
      <w:marBottom w:val="0"/>
      <w:divBdr>
        <w:top w:val="none" w:sz="0" w:space="0" w:color="auto"/>
        <w:left w:val="none" w:sz="0" w:space="0" w:color="auto"/>
        <w:bottom w:val="none" w:sz="0" w:space="0" w:color="auto"/>
        <w:right w:val="none" w:sz="0" w:space="0" w:color="auto"/>
      </w:divBdr>
    </w:div>
    <w:div w:id="1686789387">
      <w:bodyDiv w:val="1"/>
      <w:marLeft w:val="0"/>
      <w:marRight w:val="0"/>
      <w:marTop w:val="0"/>
      <w:marBottom w:val="0"/>
      <w:divBdr>
        <w:top w:val="none" w:sz="0" w:space="0" w:color="auto"/>
        <w:left w:val="none" w:sz="0" w:space="0" w:color="auto"/>
        <w:bottom w:val="none" w:sz="0" w:space="0" w:color="auto"/>
        <w:right w:val="none" w:sz="0" w:space="0" w:color="auto"/>
      </w:divBdr>
    </w:div>
    <w:div w:id="1724282178">
      <w:bodyDiv w:val="1"/>
      <w:marLeft w:val="0"/>
      <w:marRight w:val="0"/>
      <w:marTop w:val="0"/>
      <w:marBottom w:val="0"/>
      <w:divBdr>
        <w:top w:val="none" w:sz="0" w:space="0" w:color="auto"/>
        <w:left w:val="none" w:sz="0" w:space="0" w:color="auto"/>
        <w:bottom w:val="none" w:sz="0" w:space="0" w:color="auto"/>
        <w:right w:val="none" w:sz="0" w:space="0" w:color="auto"/>
      </w:divBdr>
    </w:div>
    <w:div w:id="1735622362">
      <w:bodyDiv w:val="1"/>
      <w:marLeft w:val="0"/>
      <w:marRight w:val="0"/>
      <w:marTop w:val="0"/>
      <w:marBottom w:val="0"/>
      <w:divBdr>
        <w:top w:val="none" w:sz="0" w:space="0" w:color="auto"/>
        <w:left w:val="none" w:sz="0" w:space="0" w:color="auto"/>
        <w:bottom w:val="none" w:sz="0" w:space="0" w:color="auto"/>
        <w:right w:val="none" w:sz="0" w:space="0" w:color="auto"/>
      </w:divBdr>
    </w:div>
    <w:div w:id="1794860071">
      <w:bodyDiv w:val="1"/>
      <w:marLeft w:val="0"/>
      <w:marRight w:val="0"/>
      <w:marTop w:val="0"/>
      <w:marBottom w:val="0"/>
      <w:divBdr>
        <w:top w:val="none" w:sz="0" w:space="0" w:color="auto"/>
        <w:left w:val="none" w:sz="0" w:space="0" w:color="auto"/>
        <w:bottom w:val="none" w:sz="0" w:space="0" w:color="auto"/>
        <w:right w:val="none" w:sz="0" w:space="0" w:color="auto"/>
      </w:divBdr>
    </w:div>
    <w:div w:id="1832913857">
      <w:bodyDiv w:val="1"/>
      <w:marLeft w:val="0"/>
      <w:marRight w:val="0"/>
      <w:marTop w:val="0"/>
      <w:marBottom w:val="0"/>
      <w:divBdr>
        <w:top w:val="none" w:sz="0" w:space="0" w:color="auto"/>
        <w:left w:val="none" w:sz="0" w:space="0" w:color="auto"/>
        <w:bottom w:val="none" w:sz="0" w:space="0" w:color="auto"/>
        <w:right w:val="none" w:sz="0" w:space="0" w:color="auto"/>
      </w:divBdr>
    </w:div>
    <w:div w:id="1879393181">
      <w:bodyDiv w:val="1"/>
      <w:marLeft w:val="0"/>
      <w:marRight w:val="0"/>
      <w:marTop w:val="0"/>
      <w:marBottom w:val="0"/>
      <w:divBdr>
        <w:top w:val="none" w:sz="0" w:space="0" w:color="auto"/>
        <w:left w:val="none" w:sz="0" w:space="0" w:color="auto"/>
        <w:bottom w:val="none" w:sz="0" w:space="0" w:color="auto"/>
        <w:right w:val="none" w:sz="0" w:space="0" w:color="auto"/>
      </w:divBdr>
    </w:div>
    <w:div w:id="1893349710">
      <w:bodyDiv w:val="1"/>
      <w:marLeft w:val="0"/>
      <w:marRight w:val="0"/>
      <w:marTop w:val="0"/>
      <w:marBottom w:val="0"/>
      <w:divBdr>
        <w:top w:val="none" w:sz="0" w:space="0" w:color="auto"/>
        <w:left w:val="none" w:sz="0" w:space="0" w:color="auto"/>
        <w:bottom w:val="none" w:sz="0" w:space="0" w:color="auto"/>
        <w:right w:val="none" w:sz="0" w:space="0" w:color="auto"/>
      </w:divBdr>
    </w:div>
    <w:div w:id="1898976543">
      <w:bodyDiv w:val="1"/>
      <w:marLeft w:val="0"/>
      <w:marRight w:val="0"/>
      <w:marTop w:val="0"/>
      <w:marBottom w:val="0"/>
      <w:divBdr>
        <w:top w:val="none" w:sz="0" w:space="0" w:color="auto"/>
        <w:left w:val="none" w:sz="0" w:space="0" w:color="auto"/>
        <w:bottom w:val="none" w:sz="0" w:space="0" w:color="auto"/>
        <w:right w:val="none" w:sz="0" w:space="0" w:color="auto"/>
      </w:divBdr>
    </w:div>
    <w:div w:id="2012440676">
      <w:bodyDiv w:val="1"/>
      <w:marLeft w:val="0"/>
      <w:marRight w:val="0"/>
      <w:marTop w:val="0"/>
      <w:marBottom w:val="0"/>
      <w:divBdr>
        <w:top w:val="none" w:sz="0" w:space="0" w:color="auto"/>
        <w:left w:val="none" w:sz="0" w:space="0" w:color="auto"/>
        <w:bottom w:val="none" w:sz="0" w:space="0" w:color="auto"/>
        <w:right w:val="none" w:sz="0" w:space="0" w:color="auto"/>
      </w:divBdr>
    </w:div>
    <w:div w:id="2029794796">
      <w:bodyDiv w:val="1"/>
      <w:marLeft w:val="0"/>
      <w:marRight w:val="0"/>
      <w:marTop w:val="0"/>
      <w:marBottom w:val="0"/>
      <w:divBdr>
        <w:top w:val="none" w:sz="0" w:space="0" w:color="auto"/>
        <w:left w:val="none" w:sz="0" w:space="0" w:color="auto"/>
        <w:bottom w:val="none" w:sz="0" w:space="0" w:color="auto"/>
        <w:right w:val="none" w:sz="0" w:space="0" w:color="auto"/>
      </w:divBdr>
    </w:div>
    <w:div w:id="2093382104">
      <w:bodyDiv w:val="1"/>
      <w:marLeft w:val="0"/>
      <w:marRight w:val="0"/>
      <w:marTop w:val="0"/>
      <w:marBottom w:val="0"/>
      <w:divBdr>
        <w:top w:val="none" w:sz="0" w:space="0" w:color="auto"/>
        <w:left w:val="none" w:sz="0" w:space="0" w:color="auto"/>
        <w:bottom w:val="none" w:sz="0" w:space="0" w:color="auto"/>
        <w:right w:val="none" w:sz="0" w:space="0" w:color="auto"/>
      </w:divBdr>
    </w:div>
    <w:div w:id="20952040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ghcharts.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projectcleanwater.org/pdf/car/Chap2_L.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jectcleanwater.org/pdf/car/Chap2_L.pdf" TargetMode="External"/><Relationship Id="rId11" Type="http://schemas.openxmlformats.org/officeDocument/2006/relationships/hyperlink" Target="http://www.baipatra.ws/water_quality.html" TargetMode="External"/><Relationship Id="rId5" Type="http://schemas.openxmlformats.org/officeDocument/2006/relationships/webSettings" Target="webSettings.xml"/><Relationship Id="rId10" Type="http://schemas.openxmlformats.org/officeDocument/2006/relationships/hyperlink" Target="http://www.fondriest.com/environmental-measurements/parameters/water-quality/dissolved-oxygen/" TargetMode="External"/><Relationship Id="rId4" Type="http://schemas.openxmlformats.org/officeDocument/2006/relationships/settings" Target="settings.xml"/><Relationship Id="rId9" Type="http://schemas.openxmlformats.org/officeDocument/2006/relationships/hyperlink" Target="http://water.usgs.gov/edu/dissolvedoxyg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1540</Words>
  <Characters>8783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Microsoft</Company>
  <LinksUpToDate>false</LinksUpToDate>
  <CharactersWithSpaces>10303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JAW</cp:lastModifiedBy>
  <cp:revision>6</cp:revision>
  <cp:lastPrinted>2015-07-10T19:35:00Z</cp:lastPrinted>
  <dcterms:created xsi:type="dcterms:W3CDTF">2015-07-14T16:14:00Z</dcterms:created>
  <dcterms:modified xsi:type="dcterms:W3CDTF">2015-07-16T18:28:00Z</dcterms:modified>
</cp:coreProperties>
</file>